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F2A91C8" w:rsidR="00C85CA7" w:rsidRDefault="002A072B">
      <w:pPr>
        <w:spacing w:line="240" w:lineRule="auto"/>
        <w:jc w:val="right"/>
        <w:rPr>
          <w:rFonts w:ascii="Georgia" w:eastAsia="Georgia" w:hAnsi="Georgia" w:cs="Georgia"/>
          <w:b/>
        </w:rPr>
      </w:pPr>
      <w:bookmarkStart w:id="0" w:name="_GoBack"/>
      <w:bookmarkEnd w:id="0"/>
      <w:r>
        <w:rPr>
          <w:rFonts w:ascii="Georgia" w:eastAsia="Georgia" w:hAnsi="Georgia" w:cs="Georgia"/>
          <w:b/>
        </w:rPr>
        <w:t>Sexta Reunión Consejo Superior -</w:t>
      </w:r>
      <w:r w:rsidR="004718D0">
        <w:rPr>
          <w:rFonts w:ascii="Georgia" w:eastAsia="Georgia" w:hAnsi="Georgia" w:cs="Georgia"/>
          <w:b/>
        </w:rPr>
        <w:t xml:space="preserve"> 7/11/19</w:t>
      </w:r>
    </w:p>
    <w:p w14:paraId="00000002" w14:textId="77777777" w:rsidR="00C85CA7" w:rsidRDefault="00C85CA7">
      <w:pPr>
        <w:spacing w:line="240" w:lineRule="auto"/>
        <w:jc w:val="center"/>
        <w:rPr>
          <w:rFonts w:ascii="Georgia" w:eastAsia="Georgia" w:hAnsi="Georgia" w:cs="Georgia"/>
          <w:b/>
        </w:rPr>
      </w:pPr>
    </w:p>
    <w:p w14:paraId="00000003" w14:textId="77777777" w:rsidR="00C85CA7" w:rsidRDefault="004718D0">
      <w:pPr>
        <w:spacing w:line="240" w:lineRule="auto"/>
        <w:jc w:val="center"/>
        <w:rPr>
          <w:rFonts w:ascii="Georgia" w:eastAsia="Georgia" w:hAnsi="Georgia" w:cs="Georgia"/>
          <w:b/>
        </w:rPr>
      </w:pPr>
      <w:r>
        <w:rPr>
          <w:rFonts w:ascii="Georgia" w:eastAsia="Georgia" w:hAnsi="Georgia" w:cs="Georgia"/>
          <w:b/>
        </w:rPr>
        <w:t>ORDEN DEL DÍA</w:t>
      </w:r>
    </w:p>
    <w:p w14:paraId="00000004" w14:textId="77777777" w:rsidR="00C85CA7" w:rsidRDefault="00C85CA7">
      <w:pPr>
        <w:spacing w:line="240" w:lineRule="auto"/>
        <w:jc w:val="center"/>
        <w:rPr>
          <w:rFonts w:ascii="Georgia" w:eastAsia="Georgia" w:hAnsi="Georgia" w:cs="Georgia"/>
          <w:b/>
        </w:rPr>
      </w:pPr>
    </w:p>
    <w:p w14:paraId="00000005"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EXP-RECT-UER: 0135/19 – Memoria Anual 2018. Recibida de la Facultad de Ciencias Agropecuarias. </w:t>
      </w:r>
    </w:p>
    <w:p w14:paraId="00000006"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EXP-RECT-UER: 1092/19 - Solicitud del Rector de establecer dispositivos que posibiliten una reforma del Estatuto.  Acta 1 formulada por la Comisión ad hoc.  </w:t>
      </w:r>
    </w:p>
    <w:p w14:paraId="00000007"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EXP-RECT-UER: 0862/18 – Nota SPU/DNPEIU N° 318/18 – Incompatibilidades. (CONOCIMIENTO)  </w:t>
      </w:r>
    </w:p>
    <w:p w14:paraId="00000008"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EXP-RECT-UER: 0175/19 – Convenio con la Universidad de Sevilla, España. </w:t>
      </w:r>
    </w:p>
    <w:p w14:paraId="00000009"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EXP-FCAG-UER: 0489/18 - Concurso del espacio curricular “GENÉTICA Y MEJORAMIENTO VEGETAL Y ANIMAL”, de la Facultad de Ciencias Agropecuarias. </w:t>
      </w:r>
    </w:p>
    <w:p w14:paraId="0000000A"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EXP-FCAG-UER: 0475/18 - Concurso del espacio curricular “ECONOMÍA AGRARIA”, de la Facultad de Ciencias Agropecuarias. </w:t>
      </w:r>
    </w:p>
    <w:p w14:paraId="0000000B"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EXP-FCAG-UER: 0443/17 - Concurso del espacio curricular “ESPACIOS VERDES”, de la Facultad de Ciencias Agropecuarias.</w:t>
      </w:r>
    </w:p>
    <w:p w14:paraId="0000000C"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EXP-FCAG-UER: 0281/18 - Concurso del espacio curricular “FRUTICULTURA”, de la Facultad de Ciencias Agropecuarias.</w:t>
      </w:r>
    </w:p>
    <w:p w14:paraId="0000000D"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EXP-FCAD-UER: 0716/15 - Concurso de la asignatura “MATEMÁTICA FINANCIERA Y ACTUARIAL”, de la Facultad de Ciencias de la Administración.</w:t>
      </w:r>
    </w:p>
    <w:p w14:paraId="0000000E"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EXP-FCAD-UER: 0694/15 - Concurso de la asignatura “FINANZAS PÚBLICAS”, de la Facultad de Ciencias de la Administración.</w:t>
      </w:r>
    </w:p>
    <w:p w14:paraId="0000000F"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EXP-FING-UER: 0582/19 - Prórroga de la vigencia de los planes de estudio 1993 de la carrera de Bioingeniería y 2004 de la Licenciatura en Bioinformática. </w:t>
      </w:r>
    </w:p>
    <w:p w14:paraId="00000010" w14:textId="77777777" w:rsidR="00C85CA7" w:rsidRDefault="004718D0">
      <w:pPr>
        <w:numPr>
          <w:ilvl w:val="0"/>
          <w:numId w:val="1"/>
        </w:numPr>
        <w:spacing w:after="200" w:line="240" w:lineRule="auto"/>
      </w:pPr>
      <w:r>
        <w:rPr>
          <w:rFonts w:ascii="Georgia" w:eastAsia="Georgia" w:hAnsi="Georgia" w:cs="Georgia"/>
        </w:rPr>
        <w:t>EXP-RECT-UER: 0896/19 –</w:t>
      </w:r>
      <w:r>
        <w:rPr>
          <w:rFonts w:ascii="Times New Roman" w:eastAsia="Times New Roman" w:hAnsi="Times New Roman" w:cs="Times New Roman"/>
        </w:rPr>
        <w:t xml:space="preserve">  Actuaciones relativas a la  Ampliación del edificio de la  nueva sede de la Facultad de Trabajo Social. </w:t>
      </w:r>
      <w:r>
        <w:rPr>
          <w:rFonts w:ascii="Georgia" w:eastAsia="Georgia" w:hAnsi="Georgia" w:cs="Georgia"/>
          <w:highlight w:val="yellow"/>
        </w:rPr>
        <w:t xml:space="preserve"> </w:t>
      </w:r>
    </w:p>
    <w:p w14:paraId="00000011"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EXP-RECT-UER: 1360/18 –Presupuesto 2019 - Función Ciencia y Técnica.</w:t>
      </w:r>
    </w:p>
    <w:p w14:paraId="00000012"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EXP-FTSO-UER: 0290/15 – Informe Final del Proyecto de Investigación “Prácticas de cuidado de niños menores de 4 años que realizan las familias en situación de pobreza en la zona noroeste de la ciudad de Paraná. Un estudio desde la perspectiva de género”, de la Facultad de Trabajo Social, dirigido por Lorena Elisabeth GUERRIERA. </w:t>
      </w:r>
    </w:p>
    <w:p w14:paraId="00000013"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EXP-FCECO-UER: 0689/14 – Informe Final del Proyecto de Investigación “Expansión del modelo de </w:t>
      </w:r>
      <w:proofErr w:type="spellStart"/>
      <w:r>
        <w:rPr>
          <w:rFonts w:ascii="Georgia" w:eastAsia="Georgia" w:hAnsi="Georgia" w:cs="Georgia"/>
        </w:rPr>
        <w:t>agronegocios</w:t>
      </w:r>
      <w:proofErr w:type="spellEnd"/>
      <w:r>
        <w:rPr>
          <w:rFonts w:ascii="Georgia" w:eastAsia="Georgia" w:hAnsi="Georgia" w:cs="Georgia"/>
        </w:rPr>
        <w:t xml:space="preserve"> en el Mercosur en los últimos 20 años: </w:t>
      </w:r>
      <w:proofErr w:type="spellStart"/>
      <w:r>
        <w:rPr>
          <w:rFonts w:ascii="Georgia" w:eastAsia="Georgia" w:hAnsi="Georgia" w:cs="Georgia"/>
        </w:rPr>
        <w:t>reprimarización</w:t>
      </w:r>
      <w:proofErr w:type="spellEnd"/>
      <w:r>
        <w:rPr>
          <w:rFonts w:ascii="Georgia" w:eastAsia="Georgia" w:hAnsi="Georgia" w:cs="Georgia"/>
        </w:rPr>
        <w:t xml:space="preserve">, impactos y políticas públicas”, de la Facultad de Ciencias Económicas, dirigido por Néstor Alfredo DOMINGUEZ. </w:t>
      </w:r>
    </w:p>
    <w:p w14:paraId="00000014"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 EXP-FCAG-UER: 0479/17  – Informe Final del Proyecto de Investigación de Director Novel con Asesor “Caracterización de los suelos modificados por hormigas cortadoras de hojas en Entre Ríos”, de la Facultad de Ciencias Agropecuarias, dirigido por Julián Alberto SABATTINI. </w:t>
      </w:r>
    </w:p>
    <w:p w14:paraId="00000015"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lastRenderedPageBreak/>
        <w:t xml:space="preserve"> EXP-FCAG-UER: 0411/17 - Informe Final del Proyecto de Investigación de Director Novel con Asesor “Caracterización fenotípica y molecular de la resistencia a glifosato en 4 poblaciones de raigrás (</w:t>
      </w:r>
      <w:proofErr w:type="spellStart"/>
      <w:r>
        <w:rPr>
          <w:rFonts w:ascii="Georgia" w:eastAsia="Georgia" w:hAnsi="Georgia" w:cs="Georgia"/>
          <w:i/>
        </w:rPr>
        <w:t>Lolium</w:t>
      </w:r>
      <w:proofErr w:type="spellEnd"/>
      <w:r>
        <w:rPr>
          <w:rFonts w:ascii="Georgia" w:eastAsia="Georgia" w:hAnsi="Georgia" w:cs="Georgia"/>
          <w:i/>
        </w:rPr>
        <w:t xml:space="preserve"> </w:t>
      </w:r>
      <w:proofErr w:type="spellStart"/>
      <w:r>
        <w:rPr>
          <w:rFonts w:ascii="Georgia" w:eastAsia="Georgia" w:hAnsi="Georgia" w:cs="Georgia"/>
          <w:i/>
        </w:rPr>
        <w:t>multiflorum</w:t>
      </w:r>
      <w:proofErr w:type="spellEnd"/>
      <w:r>
        <w:rPr>
          <w:rFonts w:ascii="Georgia" w:eastAsia="Georgia" w:hAnsi="Georgia" w:cs="Georgia"/>
        </w:rPr>
        <w:t xml:space="preserve"> L</w:t>
      </w:r>
      <w:r>
        <w:rPr>
          <w:rFonts w:ascii="Georgia" w:eastAsia="Georgia" w:hAnsi="Georgia" w:cs="Georgia"/>
          <w:i/>
        </w:rPr>
        <w:t>.</w:t>
      </w:r>
      <w:r>
        <w:rPr>
          <w:rFonts w:ascii="Georgia" w:eastAsia="Georgia" w:hAnsi="Georgia" w:cs="Georgia"/>
        </w:rPr>
        <w:t xml:space="preserve">) colectados en distintas localidades de Entre Ríos”, de la Facultad de Ciencias Agropecuarias, dirigido por Esteban MUÑIZ PADILLA. </w:t>
      </w:r>
    </w:p>
    <w:p w14:paraId="00000016"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EXP-FCAG-UER: 0064/14 – Informe Final del Proyecto de Investigación “Características botánicas y agronómicas que inciden en la multiplicación y conservación de Briza </w:t>
      </w:r>
      <w:proofErr w:type="spellStart"/>
      <w:r>
        <w:rPr>
          <w:rFonts w:ascii="Georgia" w:eastAsia="Georgia" w:hAnsi="Georgia" w:cs="Georgia"/>
        </w:rPr>
        <w:t>subaristata</w:t>
      </w:r>
      <w:proofErr w:type="spellEnd"/>
      <w:r>
        <w:rPr>
          <w:rFonts w:ascii="Georgia" w:eastAsia="Georgia" w:hAnsi="Georgia" w:cs="Georgia"/>
        </w:rPr>
        <w:t xml:space="preserve"> Lam. (Lágrimas)”, de la Facultad de Ciencias Agropecuarias, dirigido por Alberto Aníbal GALUSSI. </w:t>
      </w:r>
    </w:p>
    <w:p w14:paraId="00000017"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 EXP-FCAG-UER: 0092/17 - Informe Final del Proyecto de Investigación de Director Novel con Asesor “Evaluación del efecto de la fertilización fosfatada en las fracciones orgánicas de fósforo en dos tipos de suelo”, de la Facultad de Ciencias Agropecuarias, dirigido por </w:t>
      </w:r>
      <w:proofErr w:type="spellStart"/>
      <w:r>
        <w:rPr>
          <w:rFonts w:ascii="Georgia" w:eastAsia="Georgia" w:hAnsi="Georgia" w:cs="Georgia"/>
        </w:rPr>
        <w:t>Stefania</w:t>
      </w:r>
      <w:proofErr w:type="spellEnd"/>
      <w:r>
        <w:rPr>
          <w:rFonts w:ascii="Georgia" w:eastAsia="Georgia" w:hAnsi="Georgia" w:cs="Georgia"/>
        </w:rPr>
        <w:t xml:space="preserve"> APPELHANS. </w:t>
      </w:r>
    </w:p>
    <w:p w14:paraId="00000018"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 EXP-FBRO-UER: 0196/17 - Informe Final del Proyecto de Investigación de Director Novel con Asesor “Estabilización y caracterización fisicoquímica y nutricional de subproductos de arándanos como base para la elaboración de un ingrediente funcional”, de la Facultad de Bromatología, dirigido por Carolina Elizabeth GENEVOIS. </w:t>
      </w:r>
    </w:p>
    <w:p w14:paraId="00000019"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EXP-FCEDU-UER: 0432/15 – Informe Final del Proyecto de Investigación “Trayectorias y prácticas profesionales de los profesores y licenciados en Ciencias de la Educación” Vinculaciones con la formación inicial”, de la Facultad de Ciencias de la Educación, dirigido por María Amelia MIGUELES.</w:t>
      </w:r>
    </w:p>
    <w:p w14:paraId="0000001A"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EXP-FCEDU-UER: 0043/17 – Primer Informe de Avance del Proyecto de Investigación “Política, intelectuales y educación: la Facultad de Ciencias de la Educación de Paraná en las décadas de los ’80 y ‘90”, de la Facultad de Ciencias de la Educación, dirigido por Pilar LÓPEZ. </w:t>
      </w:r>
    </w:p>
    <w:p w14:paraId="0000001B"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EXP-FCAG-UER: 0116/17 – Primer Informe de Avance del Proyecto de Investigación “Dinámica socioeconómica y ambiental de territorios rurales costeros y su articulación con el agua”, de la Facultad de Ciencias Agropecuarias, dirigido por Isabel Beatriz TRUFFER. </w:t>
      </w:r>
    </w:p>
    <w:p w14:paraId="0000001C"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EXP-FCSA-UER: 0702/17 -  Primer Informe de Avance del Proyecto de Investigación “Factores de riesgo ambiental asociados a las enfermedades respiratorias agudas en niños”, de la Facultad de Ciencias de la Salud, dirigido por Emiliana </w:t>
      </w:r>
      <w:proofErr w:type="spellStart"/>
      <w:r>
        <w:rPr>
          <w:rFonts w:ascii="Georgia" w:eastAsia="Georgia" w:hAnsi="Georgia" w:cs="Georgia"/>
        </w:rPr>
        <w:t>Elisabet</w:t>
      </w:r>
      <w:proofErr w:type="spellEnd"/>
      <w:r>
        <w:rPr>
          <w:rFonts w:ascii="Georgia" w:eastAsia="Georgia" w:hAnsi="Georgia" w:cs="Georgia"/>
        </w:rPr>
        <w:t xml:space="preserve"> ORCELLET. </w:t>
      </w:r>
    </w:p>
    <w:p w14:paraId="0000001D"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EXP-FCECO-UER: 142/17 – Primer Informe de Avance del Proyecto de Investigación “Análisis y evolución del empleo público en el Estado Provincial en Entre Ríos: 1995-2016.Características y factores motivacionales de los agentes públicos”, de la Facultad de Ciencias Económicas, dirigido por José Sebastián PÉREZ. </w:t>
      </w:r>
    </w:p>
    <w:p w14:paraId="0000001E"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EXP-FCAG-UER: 0098/17 – Primer Informe de Avance del Proyecto de Investigación “Aporte al cambio climático global de un gran humedal: Delta del Río Paraná”, de la Facultad de Ciencias Agropecuarias, dirigido por Eduardo Luis DÍAZ. </w:t>
      </w:r>
    </w:p>
    <w:p w14:paraId="0000001F"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EXP-FCAD-UER: 0690/17- Primer Informe de Avance del Proyecto de Investigación “Integración de bases de creencias manteniendo coherencia y consistencia: teoría y aplicaciones”, de la Facultad de Ciencias de la Administración, dirigido por Marcelo Alejandro FALAPPA. </w:t>
      </w:r>
    </w:p>
    <w:p w14:paraId="00000020"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EXP-FTSO-UER: 0285/16 –Segundo Informe de Avance del Proyecto de Investigación “Formación en desastres o catástrofes: estudio desde las políticas </w:t>
      </w:r>
      <w:r>
        <w:rPr>
          <w:rFonts w:ascii="Georgia" w:eastAsia="Georgia" w:hAnsi="Georgia" w:cs="Georgia"/>
        </w:rPr>
        <w:lastRenderedPageBreak/>
        <w:t xml:space="preserve">públicas nacionales (2005-2015)”, de la Facultad de Trabajo Social, dirigido por Sandra Marcela ARITO. </w:t>
      </w:r>
    </w:p>
    <w:p w14:paraId="00000021"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EXP-FTSO-UER: 0038/17 –  Primer Informe de Avance del Proyecto de Investigación “</w:t>
      </w:r>
      <w:proofErr w:type="spellStart"/>
      <w:r>
        <w:rPr>
          <w:rFonts w:ascii="Georgia" w:eastAsia="Georgia" w:hAnsi="Georgia" w:cs="Georgia"/>
        </w:rPr>
        <w:t>Reescalamiento</w:t>
      </w:r>
      <w:proofErr w:type="spellEnd"/>
      <w:r>
        <w:rPr>
          <w:rFonts w:ascii="Georgia" w:eastAsia="Georgia" w:hAnsi="Georgia" w:cs="Georgia"/>
        </w:rPr>
        <w:t xml:space="preserve"> estatal, capas de gobernanza y desarrollo regional en Entre Ríos: la construcción socio-espacial de regiones y sus alcances económico-políticos”, de la Facultad de Trabajo Social, dirigido por  Roberto Ángel MÉDICI. </w:t>
      </w:r>
    </w:p>
    <w:p w14:paraId="00000022"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EXP-FTSO-UER: 1094/15 – Segundo Informe de Avance del Proyecto de Investigación “Las epistemologías críticas en la producción de conocimiento en Ciencia Política. Un estudio desde las trayectorias de docentes-investigadores de instituciones públicas”, de la Facultad de Trabajo Social, dirigido por Florencia ROVETTO</w:t>
      </w:r>
    </w:p>
    <w:p w14:paraId="00000023"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 xml:space="preserve">EXP-FBRO-UER: 0193/16 - Segundo Informe de Avance del Proyecto de Investigación “Optimización del uso de frutas finas, nueces y productos de la colmena en la elaboración de alimentos con compuestos </w:t>
      </w:r>
      <w:proofErr w:type="spellStart"/>
      <w:r>
        <w:rPr>
          <w:rFonts w:ascii="Georgia" w:eastAsia="Georgia" w:hAnsi="Georgia" w:cs="Georgia"/>
        </w:rPr>
        <w:t>bioactivos</w:t>
      </w:r>
      <w:proofErr w:type="spellEnd"/>
      <w:r>
        <w:rPr>
          <w:rFonts w:ascii="Georgia" w:eastAsia="Georgia" w:hAnsi="Georgia" w:cs="Georgia"/>
        </w:rPr>
        <w:t>”, de la Facultad de Bromatología, dirigido por Natalia SOSA.</w:t>
      </w:r>
    </w:p>
    <w:p w14:paraId="00000024" w14:textId="77777777" w:rsidR="00C85CA7" w:rsidRDefault="004718D0">
      <w:pPr>
        <w:numPr>
          <w:ilvl w:val="0"/>
          <w:numId w:val="1"/>
        </w:numPr>
        <w:spacing w:after="200" w:line="240" w:lineRule="auto"/>
        <w:jc w:val="both"/>
        <w:rPr>
          <w:rFonts w:ascii="Georgia" w:eastAsia="Georgia" w:hAnsi="Georgia" w:cs="Georgia"/>
        </w:rPr>
      </w:pPr>
      <w:r>
        <w:rPr>
          <w:rFonts w:ascii="Georgia" w:eastAsia="Georgia" w:hAnsi="Georgia" w:cs="Georgia"/>
        </w:rPr>
        <w:t>EXP-FING-UER: 0456/16 - Prórroga del Proyecto de Investigación “Procesamiento, análisis y modelado de señales biomédicas: un enfoque integrador”, de la Facultad de Ingeniería, dirigido por Gastón SCHLOTTHAUER.</w:t>
      </w:r>
    </w:p>
    <w:p w14:paraId="00000025" w14:textId="77777777" w:rsidR="00C85CA7" w:rsidRDefault="004718D0">
      <w:pPr>
        <w:numPr>
          <w:ilvl w:val="0"/>
          <w:numId w:val="1"/>
        </w:numPr>
        <w:spacing w:after="200" w:line="240" w:lineRule="auto"/>
        <w:jc w:val="both"/>
      </w:pPr>
      <w:r>
        <w:rPr>
          <w:rFonts w:ascii="Georgia" w:eastAsia="Georgia" w:hAnsi="Georgia" w:cs="Georgia"/>
        </w:rPr>
        <w:t xml:space="preserve">EXP-RECT-UER: 1359/18 </w:t>
      </w:r>
      <w:r>
        <w:rPr>
          <w:rFonts w:ascii="Times New Roman" w:eastAsia="Times New Roman" w:hAnsi="Times New Roman" w:cs="Times New Roman"/>
        </w:rPr>
        <w:t>– Designación de un integrante del Instituto de Estudios Sociales, unidad ejecutora de doble dependencia.</w:t>
      </w:r>
    </w:p>
    <w:p w14:paraId="00000026" w14:textId="77777777" w:rsidR="00C85CA7" w:rsidRDefault="004718D0">
      <w:pPr>
        <w:spacing w:after="200" w:line="240" w:lineRule="auto"/>
        <w:jc w:val="center"/>
        <w:rPr>
          <w:rFonts w:ascii="Georgia" w:eastAsia="Georgia" w:hAnsi="Georgia" w:cs="Georgia"/>
          <w:b/>
        </w:rPr>
      </w:pPr>
      <w:r>
        <w:rPr>
          <w:rFonts w:ascii="Georgia" w:eastAsia="Georgia" w:hAnsi="Georgia" w:cs="Georgia"/>
          <w:b/>
        </w:rPr>
        <w:t xml:space="preserve"> </w:t>
      </w:r>
    </w:p>
    <w:p w14:paraId="00000027" w14:textId="77777777" w:rsidR="00C85CA7" w:rsidRDefault="004718D0">
      <w:pPr>
        <w:spacing w:after="200" w:line="240" w:lineRule="auto"/>
        <w:jc w:val="center"/>
        <w:rPr>
          <w:rFonts w:ascii="Georgia" w:eastAsia="Georgia" w:hAnsi="Georgia" w:cs="Georgia"/>
          <w:b/>
          <w:u w:val="single"/>
        </w:rPr>
      </w:pPr>
      <w:r>
        <w:rPr>
          <w:rFonts w:ascii="Georgia" w:eastAsia="Georgia" w:hAnsi="Georgia" w:cs="Georgia"/>
          <w:b/>
          <w:u w:val="single"/>
        </w:rPr>
        <w:t>TEMAS PENDIENTES</w:t>
      </w:r>
    </w:p>
    <w:p w14:paraId="00000028" w14:textId="77777777" w:rsidR="00C85CA7" w:rsidRDefault="004718D0">
      <w:pPr>
        <w:spacing w:after="200" w:line="240" w:lineRule="auto"/>
        <w:jc w:val="center"/>
        <w:rPr>
          <w:rFonts w:ascii="Georgia" w:eastAsia="Georgia" w:hAnsi="Georgia" w:cs="Georgia"/>
          <w:b/>
          <w:u w:val="single"/>
        </w:rPr>
      </w:pPr>
      <w:r>
        <w:rPr>
          <w:rFonts w:ascii="Georgia" w:eastAsia="Georgia" w:hAnsi="Georgia" w:cs="Georgia"/>
          <w:b/>
          <w:u w:val="single"/>
        </w:rPr>
        <w:t>COMISIÓN DE  INTERPRETACIÓN Y REGLAMENTOS</w:t>
      </w:r>
    </w:p>
    <w:p w14:paraId="00000029" w14:textId="77777777" w:rsidR="00C85CA7" w:rsidRDefault="004718D0">
      <w:pPr>
        <w:spacing w:after="200" w:line="240" w:lineRule="auto"/>
        <w:jc w:val="both"/>
        <w:rPr>
          <w:rFonts w:ascii="Georgia" w:eastAsia="Georgia" w:hAnsi="Georgia" w:cs="Georgia"/>
        </w:rPr>
      </w:pPr>
      <w:r>
        <w:rPr>
          <w:rFonts w:ascii="Georgia" w:eastAsia="Georgia" w:hAnsi="Georgia" w:cs="Georgia"/>
        </w:rPr>
        <w:t>EXP-UER: 0588/09 – Paritarias docentes.</w:t>
      </w:r>
    </w:p>
    <w:p w14:paraId="0000002A" w14:textId="77777777" w:rsidR="00C85CA7" w:rsidRDefault="004718D0">
      <w:pPr>
        <w:spacing w:after="200" w:line="240" w:lineRule="auto"/>
        <w:jc w:val="both"/>
        <w:rPr>
          <w:rFonts w:ascii="Georgia" w:eastAsia="Georgia" w:hAnsi="Georgia" w:cs="Georgia"/>
        </w:rPr>
      </w:pPr>
      <w:r>
        <w:rPr>
          <w:rFonts w:ascii="Georgia" w:eastAsia="Georgia" w:hAnsi="Georgia" w:cs="Georgia"/>
        </w:rPr>
        <w:t>EXP-UER: 0171/08 – Paritarias no docentes.</w:t>
      </w:r>
    </w:p>
    <w:p w14:paraId="0000002B" w14:textId="77777777" w:rsidR="00C85CA7" w:rsidRDefault="004718D0">
      <w:pPr>
        <w:spacing w:after="200" w:line="240" w:lineRule="auto"/>
        <w:jc w:val="both"/>
        <w:rPr>
          <w:rFonts w:ascii="Georgia" w:eastAsia="Georgia" w:hAnsi="Georgia" w:cs="Georgia"/>
        </w:rPr>
      </w:pPr>
      <w:r>
        <w:rPr>
          <w:rFonts w:ascii="Georgia" w:eastAsia="Georgia" w:hAnsi="Georgia" w:cs="Georgia"/>
        </w:rPr>
        <w:t>EXP-RECT-UER: 0152/17 – Memoria Anual 2016.</w:t>
      </w:r>
    </w:p>
    <w:p w14:paraId="0000002C" w14:textId="77777777" w:rsidR="00C85CA7" w:rsidRDefault="004718D0">
      <w:pPr>
        <w:spacing w:after="200" w:line="240" w:lineRule="auto"/>
        <w:jc w:val="both"/>
        <w:rPr>
          <w:rFonts w:ascii="Georgia" w:eastAsia="Georgia" w:hAnsi="Georgia" w:cs="Georgia"/>
        </w:rPr>
      </w:pPr>
      <w:r>
        <w:rPr>
          <w:rFonts w:ascii="Georgia" w:eastAsia="Georgia" w:hAnsi="Georgia" w:cs="Georgia"/>
        </w:rPr>
        <w:t>EXP-RECT-UER: 0252/18 – Memoria Anual 2017.</w:t>
      </w:r>
    </w:p>
    <w:p w14:paraId="0000002D" w14:textId="77777777" w:rsidR="00C85CA7" w:rsidRDefault="004718D0">
      <w:pPr>
        <w:spacing w:after="200" w:line="240" w:lineRule="auto"/>
        <w:jc w:val="both"/>
        <w:rPr>
          <w:rFonts w:ascii="Georgia" w:eastAsia="Georgia" w:hAnsi="Georgia" w:cs="Georgia"/>
        </w:rPr>
      </w:pPr>
      <w:r>
        <w:rPr>
          <w:rFonts w:ascii="Georgia" w:eastAsia="Georgia" w:hAnsi="Georgia" w:cs="Georgia"/>
        </w:rPr>
        <w:t>EXP-RECT-UER: 0135/19 – Memoria Anual 2018.</w:t>
      </w:r>
    </w:p>
    <w:p w14:paraId="0000002E"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EXP-RECT-UER: 1153/09 – Informe de representantes ante el Consejo Directivo de la Obra  Social.  </w:t>
      </w:r>
    </w:p>
    <w:p w14:paraId="0000002F"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EXP-RECT-UER: 1663/15 – Propuesta de criterios para el otorgamiento de becas de Estudio. Propuesta formulada por la Facultad de Trabajo Social. </w:t>
      </w:r>
    </w:p>
    <w:p w14:paraId="00000030"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EXP-RECT-UER: 0231/19 – SIGEN-Nota NO -2019-14097505-APN-GCS sobre el </w:t>
      </w:r>
      <w:proofErr w:type="spellStart"/>
      <w:r>
        <w:rPr>
          <w:rFonts w:ascii="Georgia" w:eastAsia="Georgia" w:hAnsi="Georgia" w:cs="Georgia"/>
        </w:rPr>
        <w:t>Expte</w:t>
      </w:r>
      <w:proofErr w:type="spellEnd"/>
      <w:r>
        <w:rPr>
          <w:rFonts w:ascii="Georgia" w:eastAsia="Georgia" w:hAnsi="Georgia" w:cs="Georgia"/>
        </w:rPr>
        <w:t xml:space="preserve"> N° 2019-02794966-APN-OA – Denuncia en el ámbito de la Universidad Nacional de Entre Ríos. </w:t>
      </w:r>
    </w:p>
    <w:p w14:paraId="00000031"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32" w14:textId="77777777" w:rsidR="00C85CA7" w:rsidRDefault="00C85CA7">
      <w:pPr>
        <w:spacing w:after="200" w:line="240" w:lineRule="auto"/>
        <w:jc w:val="center"/>
        <w:rPr>
          <w:rFonts w:ascii="Georgia" w:eastAsia="Georgia" w:hAnsi="Georgia" w:cs="Georgia"/>
          <w:b/>
        </w:rPr>
      </w:pPr>
    </w:p>
    <w:p w14:paraId="00000033" w14:textId="77777777" w:rsidR="00C85CA7" w:rsidRDefault="004718D0">
      <w:pPr>
        <w:spacing w:after="200" w:line="240" w:lineRule="auto"/>
        <w:jc w:val="center"/>
        <w:rPr>
          <w:rFonts w:ascii="Georgia" w:eastAsia="Georgia" w:hAnsi="Georgia" w:cs="Georgia"/>
          <w:b/>
          <w:u w:val="single"/>
        </w:rPr>
      </w:pPr>
      <w:r>
        <w:rPr>
          <w:rFonts w:ascii="Georgia" w:eastAsia="Georgia" w:hAnsi="Georgia" w:cs="Georgia"/>
          <w:b/>
          <w:u w:val="single"/>
        </w:rPr>
        <w:t>COMISIÓN DE HACIENDA</w:t>
      </w:r>
    </w:p>
    <w:p w14:paraId="00000034" w14:textId="77777777" w:rsidR="00C85CA7" w:rsidRDefault="004718D0">
      <w:pPr>
        <w:spacing w:after="200" w:line="240" w:lineRule="auto"/>
        <w:jc w:val="both"/>
        <w:rPr>
          <w:rFonts w:ascii="Georgia" w:eastAsia="Georgia" w:hAnsi="Georgia" w:cs="Georgia"/>
        </w:rPr>
      </w:pPr>
      <w:r>
        <w:rPr>
          <w:rFonts w:ascii="Georgia" w:eastAsia="Georgia" w:hAnsi="Georgia" w:cs="Georgia"/>
        </w:rPr>
        <w:t>EXP-RECT-UER: 1373/18 – Presupuesto 2019 – Educación y Cultura.</w:t>
      </w:r>
    </w:p>
    <w:p w14:paraId="00000035" w14:textId="77777777" w:rsidR="00C85CA7" w:rsidRDefault="004718D0">
      <w:pPr>
        <w:spacing w:after="200" w:line="240" w:lineRule="auto"/>
        <w:jc w:val="both"/>
        <w:rPr>
          <w:rFonts w:ascii="Georgia" w:eastAsia="Georgia" w:hAnsi="Georgia" w:cs="Georgia"/>
        </w:rPr>
      </w:pPr>
      <w:r>
        <w:rPr>
          <w:rFonts w:ascii="Georgia" w:eastAsia="Georgia" w:hAnsi="Georgia" w:cs="Georgia"/>
        </w:rPr>
        <w:lastRenderedPageBreak/>
        <w:t>EXP-RECT-UER: 1374/18 – Propio Producido 2019.</w:t>
      </w:r>
    </w:p>
    <w:p w14:paraId="00000036" w14:textId="77777777" w:rsidR="00C85CA7" w:rsidRDefault="004718D0">
      <w:pPr>
        <w:spacing w:after="200" w:line="240" w:lineRule="auto"/>
        <w:jc w:val="both"/>
        <w:rPr>
          <w:rFonts w:ascii="Georgia" w:eastAsia="Georgia" w:hAnsi="Georgia" w:cs="Georgia"/>
        </w:rPr>
      </w:pPr>
      <w:r>
        <w:rPr>
          <w:rFonts w:ascii="Georgia" w:eastAsia="Georgia" w:hAnsi="Georgia" w:cs="Georgia"/>
        </w:rPr>
        <w:t>EXP-UER: 0588/09 – Paritarias docentes.</w:t>
      </w:r>
    </w:p>
    <w:p w14:paraId="00000037" w14:textId="77777777" w:rsidR="00C85CA7" w:rsidRDefault="004718D0">
      <w:pPr>
        <w:spacing w:after="200" w:line="240" w:lineRule="auto"/>
        <w:jc w:val="both"/>
        <w:rPr>
          <w:rFonts w:ascii="Georgia" w:eastAsia="Georgia" w:hAnsi="Georgia" w:cs="Georgia"/>
        </w:rPr>
      </w:pPr>
      <w:r>
        <w:rPr>
          <w:rFonts w:ascii="Georgia" w:eastAsia="Georgia" w:hAnsi="Georgia" w:cs="Georgia"/>
        </w:rPr>
        <w:t>EXP-UER: 0171/08 – Paritarias no docente.</w:t>
      </w:r>
    </w:p>
    <w:p w14:paraId="00000038" w14:textId="77777777" w:rsidR="00C85CA7" w:rsidRDefault="004718D0">
      <w:pPr>
        <w:spacing w:after="200" w:line="240" w:lineRule="auto"/>
        <w:jc w:val="both"/>
        <w:rPr>
          <w:rFonts w:ascii="Georgia" w:eastAsia="Georgia" w:hAnsi="Georgia" w:cs="Georgia"/>
        </w:rPr>
      </w:pPr>
      <w:r>
        <w:rPr>
          <w:rFonts w:ascii="Georgia" w:eastAsia="Georgia" w:hAnsi="Georgia" w:cs="Georgia"/>
        </w:rPr>
        <w:t>EXP-RECT-UER: 1153/09 – a) Informe de representantes ante el Consejo Directivo de la O. Social. b) Aclaraciones sobre el Informe de Auditoría. Estados contables OSUNER al 31/12/2016. c) Memoria y Balance del Ejercicio 19 del Período 2016.</w:t>
      </w:r>
    </w:p>
    <w:p w14:paraId="00000039" w14:textId="77777777" w:rsidR="00C85CA7" w:rsidRDefault="004718D0">
      <w:pPr>
        <w:spacing w:after="200" w:line="240" w:lineRule="auto"/>
        <w:jc w:val="center"/>
        <w:rPr>
          <w:rFonts w:ascii="Georgia" w:eastAsia="Georgia" w:hAnsi="Georgia" w:cs="Georgia"/>
          <w:b/>
          <w:u w:val="single"/>
        </w:rPr>
      </w:pPr>
      <w:r>
        <w:rPr>
          <w:rFonts w:ascii="Georgia" w:eastAsia="Georgia" w:hAnsi="Georgia" w:cs="Georgia"/>
          <w:b/>
        </w:rPr>
        <w:t>***********************</w:t>
      </w:r>
    </w:p>
    <w:p w14:paraId="0000003A" w14:textId="77777777" w:rsidR="00C85CA7" w:rsidRDefault="004718D0">
      <w:pPr>
        <w:spacing w:after="200" w:line="240" w:lineRule="auto"/>
        <w:jc w:val="both"/>
        <w:rPr>
          <w:rFonts w:ascii="Georgia" w:eastAsia="Georgia" w:hAnsi="Georgia" w:cs="Georgia"/>
          <w:b/>
        </w:rPr>
      </w:pPr>
      <w:r>
        <w:rPr>
          <w:rFonts w:ascii="Georgia" w:eastAsia="Georgia" w:hAnsi="Georgia" w:cs="Georgia"/>
          <w:b/>
        </w:rPr>
        <w:t xml:space="preserve"> </w:t>
      </w:r>
    </w:p>
    <w:p w14:paraId="0000003B"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3C"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3D"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3E"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3F"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40"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41"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42" w14:textId="77777777" w:rsidR="00C85CA7" w:rsidRDefault="004718D0">
      <w:pPr>
        <w:spacing w:after="200" w:line="240" w:lineRule="auto"/>
        <w:rPr>
          <w:rFonts w:ascii="Georgia" w:eastAsia="Georgia" w:hAnsi="Georgia" w:cs="Georgia"/>
        </w:rPr>
      </w:pPr>
      <w:r>
        <w:rPr>
          <w:rFonts w:ascii="Georgia" w:eastAsia="Georgia" w:hAnsi="Georgia" w:cs="Georgia"/>
        </w:rPr>
        <w:t xml:space="preserve"> </w:t>
      </w:r>
    </w:p>
    <w:p w14:paraId="00000043" w14:textId="77777777" w:rsidR="00C85CA7" w:rsidRDefault="004718D0">
      <w:pPr>
        <w:spacing w:after="200" w:line="240" w:lineRule="auto"/>
        <w:jc w:val="both"/>
        <w:rPr>
          <w:rFonts w:ascii="Georgia" w:eastAsia="Georgia" w:hAnsi="Georgia" w:cs="Georgia"/>
        </w:rPr>
      </w:pPr>
      <w:r>
        <w:rPr>
          <w:rFonts w:ascii="Georgia" w:eastAsia="Georgia" w:hAnsi="Georgia" w:cs="Georgia"/>
        </w:rPr>
        <w:t xml:space="preserve"> </w:t>
      </w:r>
    </w:p>
    <w:p w14:paraId="00000044" w14:textId="77777777" w:rsidR="00C85CA7" w:rsidRDefault="00C85CA7"/>
    <w:sectPr w:rsidR="00C85C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BF"/>
    <w:multiLevelType w:val="multilevel"/>
    <w:tmpl w:val="59E07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85CA7"/>
    <w:rsid w:val="002A072B"/>
    <w:rsid w:val="004718D0"/>
    <w:rsid w:val="00BA5804"/>
    <w:rsid w:val="00C85C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6988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PERROUCHOUD</dc:creator>
  <cp:lastModifiedBy>SILVINA LEON</cp:lastModifiedBy>
  <cp:revision>2</cp:revision>
  <dcterms:created xsi:type="dcterms:W3CDTF">2019-11-06T13:45:00Z</dcterms:created>
  <dcterms:modified xsi:type="dcterms:W3CDTF">2019-11-06T13:45:00Z</dcterms:modified>
</cp:coreProperties>
</file>