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02" w:rsidRPr="00ED3B02" w:rsidRDefault="00ED3B02" w:rsidP="00ED3B02">
      <w:pPr>
        <w:pStyle w:val="NormalWeb"/>
        <w:tabs>
          <w:tab w:val="left" w:pos="284"/>
        </w:tabs>
        <w:spacing w:before="0" w:beforeAutospacing="0" w:after="0" w:afterAutospacing="0"/>
        <w:jc w:val="right"/>
        <w:rPr>
          <w:rFonts w:ascii="Georgia" w:hAnsi="Georgia"/>
          <w:sz w:val="22"/>
          <w:szCs w:val="22"/>
        </w:rPr>
      </w:pPr>
      <w:bookmarkStart w:id="0" w:name="_GoBack"/>
      <w:bookmarkEnd w:id="0"/>
      <w:r w:rsidRPr="00ED3B02">
        <w:rPr>
          <w:rFonts w:ascii="Georgia" w:hAnsi="Georgia"/>
          <w:sz w:val="22"/>
          <w:szCs w:val="22"/>
        </w:rPr>
        <w:br/>
      </w:r>
      <w:r w:rsidRPr="00ED3B02">
        <w:rPr>
          <w:rFonts w:ascii="Georgia" w:hAnsi="Georgia"/>
          <w:b/>
          <w:bCs/>
          <w:color w:val="000000"/>
          <w:sz w:val="22"/>
          <w:szCs w:val="22"/>
        </w:rPr>
        <w:t>QUINTA REUNIÓN ORDINARIA “C.S.”</w:t>
      </w:r>
    </w:p>
    <w:p w:rsidR="00ED3B02" w:rsidRPr="00ED3B02" w:rsidRDefault="00ED3B02" w:rsidP="00ED3B02">
      <w:pPr>
        <w:tabs>
          <w:tab w:val="left" w:pos="284"/>
        </w:tabs>
        <w:spacing w:after="0" w:line="240" w:lineRule="auto"/>
        <w:ind w:firstLine="0"/>
        <w:jc w:val="right"/>
        <w:rPr>
          <w:rFonts w:eastAsia="Times New Roman" w:cs="Times New Roman"/>
          <w:color w:val="auto"/>
          <w:lang w:eastAsia="es-AR"/>
        </w:rPr>
      </w:pPr>
      <w:r w:rsidRPr="00ED3B02">
        <w:rPr>
          <w:rFonts w:eastAsia="Times New Roman" w:cs="Times New Roman"/>
          <w:b/>
          <w:bCs/>
          <w:lang w:eastAsia="es-AR"/>
        </w:rPr>
        <w:t>26/09 y 03/10/19</w:t>
      </w:r>
    </w:p>
    <w:p w:rsidR="00ED3B02" w:rsidRPr="00ED3B02" w:rsidRDefault="00ED3B02" w:rsidP="00ED3B02">
      <w:pPr>
        <w:tabs>
          <w:tab w:val="left" w:pos="284"/>
        </w:tabs>
        <w:spacing w:after="240" w:line="240" w:lineRule="auto"/>
        <w:ind w:firstLine="0"/>
        <w:jc w:val="left"/>
        <w:rPr>
          <w:rFonts w:eastAsia="Times New Roman" w:cs="Times New Roman"/>
          <w:color w:val="auto"/>
          <w:lang w:eastAsia="es-AR"/>
        </w:rPr>
      </w:pPr>
    </w:p>
    <w:p w:rsidR="00ED3B02" w:rsidRPr="00ED3B02" w:rsidRDefault="00ED3B02" w:rsidP="00ED3B02">
      <w:pPr>
        <w:tabs>
          <w:tab w:val="left" w:pos="284"/>
        </w:tabs>
        <w:spacing w:after="0" w:line="240" w:lineRule="auto"/>
        <w:ind w:firstLine="0"/>
        <w:jc w:val="center"/>
        <w:rPr>
          <w:rFonts w:eastAsia="Times New Roman" w:cs="Times New Roman"/>
          <w:color w:val="auto"/>
          <w:lang w:eastAsia="es-AR"/>
        </w:rPr>
      </w:pPr>
      <w:r w:rsidRPr="00ED3B02">
        <w:rPr>
          <w:rFonts w:eastAsia="Times New Roman" w:cs="Times New Roman"/>
          <w:b/>
          <w:bCs/>
          <w:lang w:eastAsia="es-AR"/>
        </w:rPr>
        <w:t>ORDEN DEL DÍA</w:t>
      </w:r>
    </w:p>
    <w:p w:rsidR="00ED3B02" w:rsidRPr="00ED3B02" w:rsidRDefault="00ED3B02" w:rsidP="00ED3B02">
      <w:pPr>
        <w:tabs>
          <w:tab w:val="left" w:pos="284"/>
        </w:tabs>
        <w:spacing w:after="0" w:line="240" w:lineRule="auto"/>
        <w:ind w:firstLine="0"/>
        <w:rPr>
          <w:rFonts w:eastAsia="Times New Roman" w:cs="Times New Roman"/>
          <w:color w:val="auto"/>
          <w:lang w:eastAsia="es-AR"/>
        </w:rPr>
      </w:pPr>
    </w:p>
    <w:p w:rsidR="00ED3B02" w:rsidRPr="00ED3B02" w:rsidRDefault="00ED3B02" w:rsidP="00ED3B02">
      <w:pPr>
        <w:tabs>
          <w:tab w:val="left" w:pos="284"/>
        </w:tabs>
        <w:spacing w:after="0" w:line="240" w:lineRule="auto"/>
        <w:ind w:firstLine="0"/>
        <w:rPr>
          <w:rFonts w:eastAsia="Times New Roman" w:cs="Times New Roman"/>
          <w:color w:val="auto"/>
          <w:lang w:eastAsia="es-AR"/>
        </w:rPr>
      </w:pPr>
      <w:r w:rsidRPr="00ED3B02">
        <w:rPr>
          <w:rFonts w:eastAsia="Times New Roman" w:cs="Times New Roman"/>
          <w:lang w:eastAsia="es-AR"/>
        </w:rPr>
        <w:t>Actas 4, 5 y 6/19</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pStyle w:val="Prrafodelista"/>
        <w:numPr>
          <w:ilvl w:val="0"/>
          <w:numId w:val="39"/>
        </w:numPr>
        <w:tabs>
          <w:tab w:val="left" w:pos="0"/>
          <w:tab w:val="left" w:pos="284"/>
        </w:tabs>
        <w:spacing w:after="0" w:line="240" w:lineRule="auto"/>
        <w:ind w:left="0" w:firstLine="0"/>
        <w:textAlignment w:val="baseline"/>
        <w:rPr>
          <w:rFonts w:eastAsia="Times New Roman" w:cs="Times New Roman"/>
          <w:lang w:eastAsia="es-AR"/>
        </w:rPr>
      </w:pPr>
      <w:r w:rsidRPr="00ED3B02">
        <w:rPr>
          <w:rFonts w:eastAsia="Times New Roman" w:cs="Times New Roman"/>
          <w:lang w:eastAsia="es-AR"/>
        </w:rPr>
        <w:t xml:space="preserve">EXP-FTSO-UER: 0492/17 - Convenio marco con la Universidad de Cartagena, Colombia.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EXP-FCAG-UER: 0273/18 - Concurso del espacio curricular “FÍSICA”, de la Facultad de Ciencias Agropecuarias.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EXP-FCAG-UER: 0275/18 - Concurso del espacio curricular “ZOOLOGÍA AGRÍCOLA”, de la Facultad de Ciencias Agropecuarias.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4"/>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EXP-FCAG-UER: 0487/18 - Concurso del espacio curricular “TERAPÉUTICA VEGETAL”, de la Facultad de Ciencias Agropecuarias.</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5"/>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EXP-RECT-UER: 0471/13 - Modificación de la Ordenanza 306 - Normativa de proyectos de carreras y planes de estudios.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6"/>
        </w:numPr>
        <w:tabs>
          <w:tab w:val="left" w:pos="284"/>
        </w:tabs>
        <w:spacing w:after="0" w:line="240" w:lineRule="auto"/>
        <w:ind w:firstLine="0"/>
        <w:jc w:val="left"/>
        <w:textAlignment w:val="baseline"/>
        <w:rPr>
          <w:rFonts w:eastAsia="Times New Roman" w:cs="Times New Roman"/>
          <w:color w:val="auto"/>
          <w:lang w:eastAsia="es-AR"/>
        </w:rPr>
      </w:pPr>
      <w:r w:rsidRPr="00ED3B02">
        <w:rPr>
          <w:rFonts w:eastAsia="Times New Roman" w:cs="Times New Roman"/>
          <w:lang w:eastAsia="es-AR"/>
        </w:rPr>
        <w:t xml:space="preserve">EXP-FTSO-UER: 0632/18 - Concurso de la asignatura “METODOLOGÍA Y TÉCNICAS DE ANÁLISIS CUALITATIVO”, de la Facultad de Trabajo Social. </w:t>
      </w:r>
    </w:p>
    <w:p w:rsidR="00ED3B02" w:rsidRPr="00ED3B02" w:rsidRDefault="00ED3B02" w:rsidP="00ED3B02">
      <w:pPr>
        <w:tabs>
          <w:tab w:val="left" w:pos="284"/>
        </w:tabs>
        <w:spacing w:after="0" w:line="240" w:lineRule="auto"/>
        <w:ind w:firstLine="0"/>
        <w:jc w:val="left"/>
        <w:textAlignment w:val="baseline"/>
        <w:rPr>
          <w:rFonts w:eastAsia="Times New Roman" w:cs="Times New Roman"/>
          <w:color w:val="auto"/>
          <w:lang w:eastAsia="es-AR"/>
        </w:rPr>
      </w:pPr>
    </w:p>
    <w:p w:rsidR="00ED3B02" w:rsidRPr="00ED3B02" w:rsidRDefault="00ED3B02" w:rsidP="00ED3B02">
      <w:pPr>
        <w:numPr>
          <w:ilvl w:val="0"/>
          <w:numId w:val="7"/>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EXP-FTSO-UER: 0634/18 - Concurso de la asignatura “METODOLOGÍA Y TÉCNICAS CUANTITATIVAS Y ANÁLISIS ESTADÍSTICO”, de la Facultad de Trabajo Social.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8"/>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EXP-FCAD-UER: 0680/15 - Concurso de la asignatura “SUJETOS DEL APRENDIZAJE”, de la Facultad de Ciencias de la Administración.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9"/>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EXP-RECT-UER: 1209/16 - Informe relativo a la marcha del ICUNER - Artículo 8°, Inciso i), de la Ordenanza 443.</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0"/>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EXP-RECT-UER: 1008/19 - Convocatoria 2019 a Proyectos de Extensión Universitaria para docentes y personal administrativo y de servicios.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1"/>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EXP-RECT-UER: 1360/18 –Presupuesto 2019 – Función Ciencia y Técnica. Distribución.</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2"/>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EXP-RECT-UER: 0938/19 - Anteproyecto del Presupuesto 2020.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3"/>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EXP-RECT-UER: 0789/09 - Renovación del convenio con la Universidad de Granada, España.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4"/>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EXP-RECT-UER: 1092/19 - Solicitud del Rector de establecer dispositivos que posibiliten una reforma del Estatuto.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5"/>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EXP-FTSO-UER: 1135/15 - Concurso de la asignatura “DERECHO Y TRABAJO SOCIAL”, de la Facultad de Trabajo Social. </w:t>
      </w:r>
    </w:p>
    <w:p w:rsidR="00ED3B02" w:rsidRDefault="00ED3B02" w:rsidP="00ED3B02">
      <w:pPr>
        <w:numPr>
          <w:ilvl w:val="0"/>
          <w:numId w:val="16"/>
        </w:numPr>
        <w:tabs>
          <w:tab w:val="left" w:pos="284"/>
        </w:tabs>
        <w:spacing w:before="200" w:after="0" w:line="240" w:lineRule="auto"/>
        <w:ind w:firstLine="0"/>
        <w:textAlignment w:val="baseline"/>
        <w:rPr>
          <w:rFonts w:eastAsia="Times New Roman" w:cs="Times New Roman"/>
          <w:lang w:eastAsia="es-AR"/>
        </w:rPr>
      </w:pPr>
      <w:r w:rsidRPr="00ED3B02">
        <w:rPr>
          <w:rFonts w:eastAsia="Times New Roman" w:cs="Times New Roman"/>
          <w:lang w:eastAsia="es-AR"/>
        </w:rPr>
        <w:t>EXP-RECT-UER: 0348/19 – Becas para el Cursado de Carreras del Cuarto Nivel.</w:t>
      </w:r>
    </w:p>
    <w:p w:rsidR="00ED3B02" w:rsidRDefault="00ED3B02" w:rsidP="00ED3B02">
      <w:pPr>
        <w:tabs>
          <w:tab w:val="left" w:pos="284"/>
        </w:tabs>
        <w:spacing w:before="200" w:after="0" w:line="240" w:lineRule="auto"/>
        <w:ind w:firstLine="0"/>
        <w:textAlignment w:val="baseline"/>
        <w:rPr>
          <w:rFonts w:eastAsia="Times New Roman" w:cs="Times New Roman"/>
          <w:lang w:eastAsia="es-AR"/>
        </w:rPr>
      </w:pPr>
    </w:p>
    <w:p w:rsidR="00ED3B02" w:rsidRPr="00ED3B02" w:rsidRDefault="00ED3B02" w:rsidP="00ED3B02">
      <w:pPr>
        <w:numPr>
          <w:ilvl w:val="0"/>
          <w:numId w:val="17"/>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EXP-FCECO-UER: 0155/19 - Proyecto de Investigación “Estudio sobre el proceso de implementación de las Normas Internacionales de Información Financiera en empresas de la provincia de Entre Ríos y su impacto de los Estados Financieros. Un estudio de caso ampliado”, de la Facultad de Ciencias Económicas, dirigido por Andrés Darío GAMARCI.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8"/>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EXP-FBRO-UER: 0170/18 - Proyecto de Investigación de Director Novel con Asesor “Perfil alimentario nutricional de niño/as y adolescentes con trastorno del espectro autista residentes en ciudades de Colón, Concepción del Uruguay y Gualeguaychú (Entre Ríos), de la Facultad de Ciencias de la Alimentación, dirigido por Elena Beatriz COSSANI.</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19"/>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EXP-FTSO-UER: 0225/15 - Informe Final Proyecto de Investigación “Intervención social y procesos sociales: un estudio sobre la territorialidad, </w:t>
      </w:r>
      <w:proofErr w:type="spellStart"/>
      <w:r w:rsidRPr="00ED3B02">
        <w:rPr>
          <w:rFonts w:eastAsia="Times New Roman" w:cs="Times New Roman"/>
          <w:lang w:eastAsia="es-AR"/>
        </w:rPr>
        <w:t>desterritorialidad</w:t>
      </w:r>
      <w:proofErr w:type="spellEnd"/>
      <w:r w:rsidRPr="00ED3B02">
        <w:rPr>
          <w:rFonts w:eastAsia="Times New Roman" w:cs="Times New Roman"/>
          <w:lang w:eastAsia="es-AR"/>
        </w:rPr>
        <w:t xml:space="preserve"> y </w:t>
      </w:r>
      <w:proofErr w:type="spellStart"/>
      <w:r w:rsidRPr="00ED3B02">
        <w:rPr>
          <w:rFonts w:eastAsia="Times New Roman" w:cs="Times New Roman"/>
          <w:lang w:eastAsia="es-AR"/>
        </w:rPr>
        <w:t>politicidad</w:t>
      </w:r>
      <w:proofErr w:type="spellEnd"/>
      <w:r w:rsidRPr="00ED3B02">
        <w:rPr>
          <w:rFonts w:eastAsia="Times New Roman" w:cs="Times New Roman"/>
          <w:lang w:eastAsia="es-AR"/>
        </w:rPr>
        <w:t xml:space="preserve"> en la ciudad de Paraná”, de la Facultad de Trabajo Social, dirigido por Alicia Raquel PETRUCCI.</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0"/>
        </w:numPr>
        <w:tabs>
          <w:tab w:val="left" w:pos="284"/>
          <w:tab w:val="left" w:pos="426"/>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EXP-FCAL-UER: 0169/15 – Informe Final del Proyecto de Investigación “Uso de antioxidantes naturales en la conservación refrigerada de cortes de carne de cerdo”, de la Facultad de Ciencias de la Alimentación, dirigido por Flavia PERLO.</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1"/>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EXP-FING-UER: 0585/15 - Informe Final del Proyecto  de Investigación “Tecnología  para  rehabilitación  basada  en  imaginería motora y realimentación sensorial”, de la Facultad de Ingeniería, dirigido  por Carolina Beatriz TABERNIG.</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2"/>
        </w:numPr>
        <w:tabs>
          <w:tab w:val="left" w:pos="284"/>
          <w:tab w:val="left" w:pos="426"/>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EXP-FING-UER: 0583/15 – Informe Final Proyecto de Investigación “Modelización de sistemas biológicos basada en agentes con aplicación a la epidemiología”, de la Facultad de Ingeniería, dirigido por Carlos Marcelo PAIS.</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3"/>
        </w:numPr>
        <w:tabs>
          <w:tab w:val="left" w:pos="284"/>
          <w:tab w:val="left" w:pos="426"/>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EXP-FBRO-UER: 0088/17 – Informe Final del  Proyecto de Investigación de Director Novel con Asesor “Desarrollo de un producto alimenticio a partir de </w:t>
      </w:r>
      <w:proofErr w:type="spellStart"/>
      <w:r w:rsidRPr="00ED3B02">
        <w:rPr>
          <w:rFonts w:eastAsia="Times New Roman" w:cs="Times New Roman"/>
          <w:i/>
          <w:iCs/>
          <w:lang w:eastAsia="es-AR"/>
        </w:rPr>
        <w:t>berries</w:t>
      </w:r>
      <w:proofErr w:type="spellEnd"/>
      <w:r w:rsidRPr="00ED3B02">
        <w:rPr>
          <w:rFonts w:eastAsia="Times New Roman" w:cs="Times New Roman"/>
          <w:lang w:eastAsia="es-AR"/>
        </w:rPr>
        <w:t xml:space="preserve"> y nueces”, de la Facultad de Bromatología, dirigido por Virginia LARROSA.</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4"/>
        </w:numPr>
        <w:tabs>
          <w:tab w:val="left" w:pos="284"/>
          <w:tab w:val="left" w:pos="567"/>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EXP-FCAD-UER: 0436/15 – Informe Final del Proyecto de Investigación “Economía de Entre Ríos entre fines del Siglo XIX y la Gran Depresión”, de la Facultad de Ciencias de la Administración, dirigido por el contador Rogelio José BIASIZO.</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5"/>
        </w:numPr>
        <w:tabs>
          <w:tab w:val="left" w:pos="284"/>
          <w:tab w:val="left" w:pos="426"/>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EXP-FCEDU-UER: 0470/13 - Informe Final del Proyecto de Investigación “Del texto manuscrito al texto editado. Edición crítico-genética de la obra de Alfredo VEIRAVÉ”, de la Facultad de Ciencias de la Educación, dirigido por Claudia ROSA.</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6"/>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EXP-FCEDU-UER: 0035/15 – Informe Final del Proyecto  de  Investigación “Territorios en disputa. Resistencias y configuración del capitalismo </w:t>
      </w:r>
      <w:proofErr w:type="spellStart"/>
      <w:r w:rsidRPr="00ED3B02">
        <w:rPr>
          <w:rFonts w:eastAsia="Times New Roman" w:cs="Times New Roman"/>
          <w:lang w:eastAsia="es-AR"/>
        </w:rPr>
        <w:t>extractivista</w:t>
      </w:r>
      <w:proofErr w:type="spellEnd"/>
      <w:r w:rsidRPr="00ED3B02">
        <w:rPr>
          <w:rFonts w:eastAsia="Times New Roman" w:cs="Times New Roman"/>
          <w:lang w:eastAsia="es-AR"/>
        </w:rPr>
        <w:t xml:space="preserve"> en Entre Ríos”, de la Facultad de Ciencias de la Educación, dirigido  por Carlos Marcelo D’AMICO.</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7"/>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EXP-FCAL-UER: 0200/16 - Informe Final del Proyecto de Investigación de Director Novel con Asesor “Desarrollo de un proceso de deshidratación de alimentos mediante el uso combinado de microondas y vacío”, de la Facultad de Ciencias de la Alimentación, dirigido por Nicolás STECHINA.</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8"/>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EXP-FBRO-UER: 0009/17 - Informe Final del Proyecto de Investigación de Director Novel con Asesor “Estudio del efecto del suplemento de calcio y vitamina D en la </w:t>
      </w:r>
      <w:proofErr w:type="spellStart"/>
      <w:r w:rsidRPr="00ED3B02">
        <w:rPr>
          <w:rFonts w:eastAsia="Times New Roman" w:cs="Times New Roman"/>
          <w:lang w:eastAsia="es-AR"/>
        </w:rPr>
        <w:t>oseointegración</w:t>
      </w:r>
      <w:proofErr w:type="spellEnd"/>
      <w:r w:rsidRPr="00ED3B02">
        <w:rPr>
          <w:rFonts w:eastAsia="Times New Roman" w:cs="Times New Roman"/>
          <w:lang w:eastAsia="es-AR"/>
        </w:rPr>
        <w:t xml:space="preserve"> de implante de titanio </w:t>
      </w:r>
      <w:proofErr w:type="spellStart"/>
      <w:r w:rsidRPr="00ED3B02">
        <w:rPr>
          <w:rFonts w:eastAsia="Times New Roman" w:cs="Times New Roman"/>
          <w:lang w:eastAsia="es-AR"/>
        </w:rPr>
        <w:t>fotoactivados</w:t>
      </w:r>
      <w:proofErr w:type="spellEnd"/>
      <w:r w:rsidRPr="00ED3B02">
        <w:rPr>
          <w:rFonts w:eastAsia="Times New Roman" w:cs="Times New Roman"/>
          <w:lang w:eastAsia="es-AR"/>
        </w:rPr>
        <w:t xml:space="preserve"> en roedores”, de la Facultad de Bromatología, dirigido por Andrea Cecilia CURA.</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29"/>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EXP-FCECO-UER: 0551/17 - Primer Informe de Avance del Proyecto de Investigación “Impacto de las metodologías de enseñanza en el aprendizaje del Álgebra en alumnos de primer año de las carreras de Contador Público y de Licenciatura en Economía”, de la Facultad de Ciencias Económicas, dirigido  por Marino César SCHNEEBERGER.</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0"/>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EXP-FBRO-UER: 0194/17  – Primer Informe de Avance del Proyecto de Investigación “Impacto de dos sistemas alternativos de perfiles nutricionales de alimentos sobre la calidad de la dieta de niños en edad escolar de Gualeguaychú”, de la Facultad de Bromatología, dirigido por Sergio BRITOS.</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1"/>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EXP-FCECO-UER: 0139/17 - Primer Informe de Avance del Proyecto de Investigación “Estimación de la curva de </w:t>
      </w:r>
      <w:proofErr w:type="spellStart"/>
      <w:r w:rsidRPr="00ED3B02">
        <w:rPr>
          <w:rFonts w:eastAsia="Times New Roman" w:cs="Times New Roman"/>
          <w:lang w:eastAsia="es-AR"/>
        </w:rPr>
        <w:t>Laffer</w:t>
      </w:r>
      <w:proofErr w:type="spellEnd"/>
      <w:r w:rsidRPr="00ED3B02">
        <w:rPr>
          <w:rFonts w:eastAsia="Times New Roman" w:cs="Times New Roman"/>
          <w:lang w:eastAsia="es-AR"/>
        </w:rPr>
        <w:t xml:space="preserve"> del impuesto inmobiliario rural para los años 2001-2016 en la provincia de Entre Ríos”, de la Facultad de Ciencias Económicas, dirigido por Silvia Inés PADRÓ.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2"/>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EXP-FCEDU-UER: 0030/17 -  Primer Informe de Avance del Proyecto de Investigación “Circulación, acceso y apropiación social del conocimiento científico y tecnológico: Acciones y prácticas en la Universidad Nacional de Entre Ríos”, de la Facultad de Ciencias de la Educación, dirigido por Carina Gabriela CORTASSA AMADÍO.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3"/>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lastRenderedPageBreak/>
        <w:t xml:space="preserve">EXP-FCAL-UER: 0112/17 – Primer Informe de Avance y Prórroga del Proyecto de Investigación “Calidad de agua en el río Uruguay en el tramo Tortuga Alegre- Puerto </w:t>
      </w:r>
      <w:proofErr w:type="spellStart"/>
      <w:r w:rsidRPr="00ED3B02">
        <w:rPr>
          <w:rFonts w:eastAsia="Times New Roman" w:cs="Times New Roman"/>
          <w:lang w:eastAsia="es-AR"/>
        </w:rPr>
        <w:t>Yeruá</w:t>
      </w:r>
      <w:proofErr w:type="spellEnd"/>
      <w:r w:rsidRPr="00ED3B02">
        <w:rPr>
          <w:rFonts w:eastAsia="Times New Roman" w:cs="Times New Roman"/>
          <w:lang w:eastAsia="es-AR"/>
        </w:rPr>
        <w:t xml:space="preserve"> utilizando </w:t>
      </w:r>
      <w:proofErr w:type="spellStart"/>
      <w:r w:rsidRPr="00ED3B02">
        <w:rPr>
          <w:rFonts w:eastAsia="Times New Roman" w:cs="Times New Roman"/>
          <w:lang w:eastAsia="es-AR"/>
        </w:rPr>
        <w:t>bioindicadores</w:t>
      </w:r>
      <w:proofErr w:type="spellEnd"/>
      <w:r w:rsidRPr="00ED3B02">
        <w:rPr>
          <w:rFonts w:eastAsia="Times New Roman" w:cs="Times New Roman"/>
          <w:lang w:eastAsia="es-AR"/>
        </w:rPr>
        <w:t xml:space="preserve"> (diatomeas)”, de la Facultad de Ciencias de la Alimentación, dirigido por Martín David NOVOA.</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4"/>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EXP-FING-UER: 0449/16 - Segundo Informe de Avance del Proyecto de Investigación “Mejoras tecnológicas en estimuladores cerebrales profundos y su proceso de implementación en pacientes con Parkinson”,  de la Facultad de Ingeniería, dirigido por Luciano SCHIAFFINO. </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5"/>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EXP-FCEDU-UER: 0041/16 – Segundo Informe de Avance y Prórroga del  Proyecto de Investigación “Manuales escolares de Formación Ética y Ciudadana, relatos de ciudadanía y culturas escolares. EGB 3, Entre Ríos 1993-2003”, de la Facultad de Ciencias de la Educación, dirigido por Delfina DOVAL.</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6"/>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EXP-FING-UER: 0557/15 - Prórroga del Proyecto de Investigación “El rol de las hormonas tiroideas sobre la expresión de </w:t>
      </w:r>
      <w:proofErr w:type="spellStart"/>
      <w:r w:rsidRPr="00ED3B02">
        <w:rPr>
          <w:rFonts w:eastAsia="Times New Roman" w:cs="Times New Roman"/>
          <w:i/>
          <w:iCs/>
          <w:lang w:eastAsia="es-AR"/>
        </w:rPr>
        <w:t>cadherinas-cateninas</w:t>
      </w:r>
      <w:proofErr w:type="spellEnd"/>
      <w:r w:rsidRPr="00ED3B02">
        <w:rPr>
          <w:rFonts w:eastAsia="Times New Roman" w:cs="Times New Roman"/>
          <w:lang w:eastAsia="es-AR"/>
        </w:rPr>
        <w:t xml:space="preserve"> en el cáncer de colon: Alternativas Terapéuticas”, de la Facultad de Ingeniería,   dirigido  por  la doctora María Fernanda IZAGUIRRE.</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7"/>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EXP-FBRO-UER: 0181/17 - Prórroga del Proyecto de Investigación de Director Novel con Asesor “Estudio de los factores que inciden en la distribución proporcional de </w:t>
      </w:r>
      <w:proofErr w:type="spellStart"/>
      <w:r w:rsidRPr="00ED3B02">
        <w:rPr>
          <w:rFonts w:eastAsia="Times New Roman" w:cs="Times New Roman"/>
          <w:lang w:eastAsia="es-AR"/>
        </w:rPr>
        <w:t>Trihalometanos</w:t>
      </w:r>
      <w:proofErr w:type="spellEnd"/>
      <w:r w:rsidRPr="00ED3B02">
        <w:rPr>
          <w:rFonts w:eastAsia="Times New Roman" w:cs="Times New Roman"/>
          <w:lang w:eastAsia="es-AR"/>
        </w:rPr>
        <w:t xml:space="preserve"> en agua potabilizada”, de la Facultad de Bromatología, dirigido por María Laura ALMEIDA.</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numPr>
          <w:ilvl w:val="0"/>
          <w:numId w:val="38"/>
        </w:numPr>
        <w:tabs>
          <w:tab w:val="left" w:pos="284"/>
        </w:tabs>
        <w:spacing w:after="0" w:line="240" w:lineRule="auto"/>
        <w:ind w:firstLine="0"/>
        <w:textAlignment w:val="baseline"/>
        <w:rPr>
          <w:rFonts w:eastAsia="Times New Roman" w:cs="Times New Roman"/>
          <w:lang w:eastAsia="es-AR"/>
        </w:rPr>
      </w:pPr>
      <w:r w:rsidRPr="00ED3B02">
        <w:rPr>
          <w:rFonts w:eastAsia="Times New Roman" w:cs="Times New Roman"/>
          <w:lang w:eastAsia="es-AR"/>
        </w:rPr>
        <w:t xml:space="preserve">EXP-FBRO-UER: 0054/17 – Prórroga del Proyecto de Investigación “Desarrollo de </w:t>
      </w:r>
      <w:proofErr w:type="spellStart"/>
      <w:r w:rsidRPr="00ED3B02">
        <w:rPr>
          <w:rFonts w:eastAsia="Times New Roman" w:cs="Times New Roman"/>
          <w:lang w:eastAsia="es-AR"/>
        </w:rPr>
        <w:t>bioprocesos</w:t>
      </w:r>
      <w:proofErr w:type="spellEnd"/>
      <w:r w:rsidRPr="00ED3B02">
        <w:rPr>
          <w:rFonts w:eastAsia="Times New Roman" w:cs="Times New Roman"/>
          <w:lang w:eastAsia="es-AR"/>
        </w:rPr>
        <w:t xml:space="preserve"> a bajas temperaturas mediante el uso de </w:t>
      </w:r>
      <w:proofErr w:type="spellStart"/>
      <w:r w:rsidRPr="00ED3B02">
        <w:rPr>
          <w:rFonts w:eastAsia="Times New Roman" w:cs="Times New Roman"/>
          <w:lang w:eastAsia="es-AR"/>
        </w:rPr>
        <w:t>psicrozimas</w:t>
      </w:r>
      <w:proofErr w:type="spellEnd"/>
      <w:r w:rsidRPr="00ED3B02">
        <w:rPr>
          <w:rFonts w:eastAsia="Times New Roman" w:cs="Times New Roman"/>
          <w:lang w:eastAsia="es-AR"/>
        </w:rPr>
        <w:t xml:space="preserve"> con potencial aplicación en la industria alimentaria”, de la Facultad de Bromatología, dirigido por Gustavo Javier LEVIN.</w:t>
      </w:r>
    </w:p>
    <w:p w:rsidR="00ED3B02" w:rsidRPr="00ED3B02" w:rsidRDefault="00ED3B02" w:rsidP="00ED3B02">
      <w:pPr>
        <w:tabs>
          <w:tab w:val="left" w:pos="284"/>
        </w:tabs>
        <w:spacing w:after="240" w:line="240" w:lineRule="auto"/>
        <w:ind w:firstLine="0"/>
        <w:jc w:val="left"/>
        <w:rPr>
          <w:rFonts w:eastAsia="Times New Roman" w:cs="Times New Roman"/>
          <w:color w:val="auto"/>
          <w:lang w:eastAsia="es-AR"/>
        </w:rPr>
      </w:pPr>
    </w:p>
    <w:p w:rsidR="00ED3B02" w:rsidRPr="00ED3B02" w:rsidRDefault="00ED3B02" w:rsidP="00ED3B02">
      <w:pPr>
        <w:tabs>
          <w:tab w:val="left" w:pos="284"/>
        </w:tabs>
        <w:spacing w:after="240" w:line="240" w:lineRule="auto"/>
        <w:ind w:firstLine="0"/>
        <w:jc w:val="center"/>
        <w:rPr>
          <w:rFonts w:eastAsia="Times New Roman" w:cs="Times New Roman"/>
          <w:color w:val="auto"/>
          <w:lang w:eastAsia="es-AR"/>
        </w:rPr>
      </w:pPr>
      <w:r w:rsidRPr="00ED3B02">
        <w:rPr>
          <w:rFonts w:eastAsia="Times New Roman" w:cs="Times New Roman"/>
          <w:lang w:eastAsia="es-AR"/>
        </w:rPr>
        <w:t>*************</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tabs>
          <w:tab w:val="left" w:pos="284"/>
        </w:tabs>
        <w:spacing w:after="240" w:line="240" w:lineRule="auto"/>
        <w:ind w:firstLine="0"/>
        <w:jc w:val="center"/>
        <w:rPr>
          <w:rFonts w:eastAsia="Times New Roman" w:cs="Times New Roman"/>
          <w:color w:val="auto"/>
          <w:lang w:eastAsia="es-AR"/>
        </w:rPr>
      </w:pPr>
      <w:r w:rsidRPr="00ED3B02">
        <w:rPr>
          <w:rFonts w:eastAsia="Times New Roman" w:cs="Times New Roman"/>
          <w:b/>
          <w:bCs/>
          <w:lang w:eastAsia="es-AR"/>
        </w:rPr>
        <w:t>TEMAS  PENDIENTES</w:t>
      </w:r>
    </w:p>
    <w:p w:rsidR="00ED3B02" w:rsidRPr="00ED3B02" w:rsidRDefault="00ED3B02" w:rsidP="00ED3B02">
      <w:pPr>
        <w:tabs>
          <w:tab w:val="left" w:pos="284"/>
        </w:tabs>
        <w:spacing w:before="240" w:after="240" w:line="240" w:lineRule="auto"/>
        <w:ind w:firstLine="0"/>
        <w:jc w:val="center"/>
        <w:rPr>
          <w:rFonts w:eastAsia="Times New Roman" w:cs="Times New Roman"/>
          <w:color w:val="auto"/>
          <w:lang w:eastAsia="es-AR"/>
        </w:rPr>
      </w:pPr>
      <w:r w:rsidRPr="00ED3B02">
        <w:rPr>
          <w:rFonts w:eastAsia="Times New Roman" w:cs="Times New Roman"/>
          <w:b/>
          <w:bCs/>
          <w:u w:val="single"/>
          <w:lang w:eastAsia="es-AR"/>
        </w:rPr>
        <w:t>COMISIÓN DE  INTERPRETACIÓN Y REGLAMENTOS</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EXP-UER: 0588/09 – Paritarias docentes.</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EXP-UER: 0171/08 – Paritarias no docentes.</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0152/17 – Memoria Anual 2016.</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0252/18 – Memoria Anual 2017.</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0135/19 – Memoria Anual 2018.</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1153/09 – Informe de representantes ante el Consejo Directivo de la Obra  Social.  </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1663/15 – Propuesta de criterios para el otorgamiento de becas de Estudio. Propuesta formulada por la Facultad de Trabajo Social.</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1223/17 – Solicitud presentada por APUNER con relación a que se priorice el tratamiento y resolución de los juicios académicos en esta universidad.</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EXP-FTSO-UER: 0384/17 – Resolución “C.D.” 341/17 de la Facultad de Trabajo Social repudiando la intervención del Instituto Universitario Nacional de Derechos Humanos. “Madres de Plaza de Mayo”.</w:t>
      </w:r>
    </w:p>
    <w:p w:rsidR="00ED3B02" w:rsidRPr="00ED3B02" w:rsidRDefault="00ED3B02" w:rsidP="00ED3B02">
      <w:pPr>
        <w:tabs>
          <w:tab w:val="left" w:pos="284"/>
        </w:tabs>
        <w:spacing w:after="0" w:line="240" w:lineRule="auto"/>
        <w:ind w:firstLine="0"/>
        <w:jc w:val="left"/>
        <w:rPr>
          <w:rFonts w:eastAsia="Times New Roman" w:cs="Times New Roman"/>
          <w:color w:val="auto"/>
          <w:lang w:eastAsia="es-AR"/>
        </w:rPr>
      </w:pPr>
    </w:p>
    <w:p w:rsidR="00ED3B02" w:rsidRPr="00ED3B02" w:rsidRDefault="00ED3B02" w:rsidP="00ED3B02">
      <w:pPr>
        <w:tabs>
          <w:tab w:val="left" w:pos="284"/>
        </w:tabs>
        <w:spacing w:after="0" w:line="240" w:lineRule="auto"/>
        <w:ind w:firstLine="0"/>
        <w:rPr>
          <w:rFonts w:eastAsia="Times New Roman" w:cs="Times New Roman"/>
          <w:color w:val="auto"/>
          <w:lang w:eastAsia="es-AR"/>
        </w:rPr>
      </w:pPr>
      <w:r w:rsidRPr="00ED3B02">
        <w:rPr>
          <w:rFonts w:eastAsia="Times New Roman" w:cs="Times New Roman"/>
          <w:lang w:eastAsia="es-AR"/>
        </w:rPr>
        <w:t xml:space="preserve">EXP-RECT-UER: 0231/19 – SIGEN-Nota NO -2019-14097505-APN-GCS sobre el </w:t>
      </w:r>
      <w:proofErr w:type="spellStart"/>
      <w:r w:rsidRPr="00ED3B02">
        <w:rPr>
          <w:rFonts w:eastAsia="Times New Roman" w:cs="Times New Roman"/>
          <w:lang w:eastAsia="es-AR"/>
        </w:rPr>
        <w:t>Expte</w:t>
      </w:r>
      <w:proofErr w:type="spellEnd"/>
      <w:r w:rsidRPr="00ED3B02">
        <w:rPr>
          <w:rFonts w:eastAsia="Times New Roman" w:cs="Times New Roman"/>
          <w:lang w:eastAsia="es-AR"/>
        </w:rPr>
        <w:t xml:space="preserve"> N° 2019-02794966-APN-OA – Denuncia en el ámbito de la Universidad Nacional de Entre Ríos.</w:t>
      </w:r>
    </w:p>
    <w:p w:rsidR="00ED3B02" w:rsidRPr="00ED3B02" w:rsidRDefault="00ED3B02" w:rsidP="00ED3B02">
      <w:pPr>
        <w:tabs>
          <w:tab w:val="left" w:pos="284"/>
        </w:tabs>
        <w:spacing w:after="240" w:line="240" w:lineRule="auto"/>
        <w:ind w:firstLine="0"/>
        <w:jc w:val="left"/>
        <w:rPr>
          <w:rFonts w:eastAsia="Times New Roman" w:cs="Times New Roman"/>
          <w:color w:val="auto"/>
          <w:lang w:eastAsia="es-AR"/>
        </w:rPr>
      </w:pPr>
      <w:r w:rsidRPr="00ED3B02">
        <w:rPr>
          <w:rFonts w:eastAsia="Times New Roman" w:cs="Times New Roman"/>
          <w:color w:val="auto"/>
          <w:lang w:eastAsia="es-AR"/>
        </w:rPr>
        <w:lastRenderedPageBreak/>
        <w:br/>
      </w:r>
    </w:p>
    <w:p w:rsidR="00ED3B02" w:rsidRPr="00ED3B02" w:rsidRDefault="00ED3B02" w:rsidP="00ED3B02">
      <w:pPr>
        <w:tabs>
          <w:tab w:val="left" w:pos="284"/>
        </w:tabs>
        <w:spacing w:after="0" w:line="240" w:lineRule="auto"/>
        <w:ind w:firstLine="0"/>
        <w:jc w:val="center"/>
        <w:rPr>
          <w:rFonts w:eastAsia="Times New Roman" w:cs="Times New Roman"/>
          <w:color w:val="auto"/>
          <w:lang w:eastAsia="es-AR"/>
        </w:rPr>
      </w:pPr>
      <w:r w:rsidRPr="00ED3B02">
        <w:rPr>
          <w:rFonts w:eastAsia="Times New Roman" w:cs="Times New Roman"/>
          <w:b/>
          <w:bCs/>
          <w:u w:val="single"/>
          <w:lang w:eastAsia="es-AR"/>
        </w:rPr>
        <w:t>COMISIÓN DE HACIENDA</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1373/18 – Presupuesto 2019 – Educación y Cultura.</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1374/18 – Propio Producido 2019.</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EXP-UER: 0588/09 – Paritarias docentes.</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EXP-UER: 0171/08 – Paritarias no docente.</w:t>
      </w:r>
    </w:p>
    <w:p w:rsidR="00ED3B02" w:rsidRPr="00ED3B02" w:rsidRDefault="00ED3B02" w:rsidP="00ED3B02">
      <w:pPr>
        <w:tabs>
          <w:tab w:val="left" w:pos="284"/>
        </w:tabs>
        <w:spacing w:before="240" w:after="0" w:line="240" w:lineRule="auto"/>
        <w:ind w:firstLine="0"/>
        <w:rPr>
          <w:rFonts w:eastAsia="Times New Roman" w:cs="Times New Roman"/>
          <w:color w:val="auto"/>
          <w:lang w:eastAsia="es-AR"/>
        </w:rPr>
      </w:pPr>
      <w:r w:rsidRPr="00ED3B02">
        <w:rPr>
          <w:rFonts w:eastAsia="Times New Roman" w:cs="Times New Roman"/>
          <w:lang w:eastAsia="es-AR"/>
        </w:rPr>
        <w:t>EXP-RECT-UER: 1153/09 – a) Informe de representantes ante el Consejo Directivo de la O. Social. b) Aclaraciones sobre el Informe de Auditoría. Estados contables OSUNER al 31/12/2016. c) Memoria y Balance del Ejercicio 19 del Período 2016.</w:t>
      </w:r>
    </w:p>
    <w:p w:rsidR="00ED3B02" w:rsidRPr="00ED3B02" w:rsidRDefault="00ED3B02" w:rsidP="00ED3B02">
      <w:pPr>
        <w:tabs>
          <w:tab w:val="left" w:pos="284"/>
        </w:tabs>
        <w:spacing w:after="240" w:line="240" w:lineRule="auto"/>
        <w:ind w:firstLine="0"/>
        <w:jc w:val="left"/>
        <w:rPr>
          <w:rFonts w:eastAsia="Times New Roman" w:cs="Times New Roman"/>
          <w:color w:val="auto"/>
          <w:lang w:eastAsia="es-AR"/>
        </w:rPr>
      </w:pPr>
      <w:r w:rsidRPr="00ED3B02">
        <w:rPr>
          <w:rFonts w:eastAsia="Times New Roman" w:cs="Times New Roman"/>
          <w:color w:val="auto"/>
          <w:lang w:eastAsia="es-AR"/>
        </w:rPr>
        <w:br/>
      </w:r>
    </w:p>
    <w:p w:rsidR="00ED3B02" w:rsidRPr="00ED3B02" w:rsidRDefault="00ED3B02" w:rsidP="00ED3B02">
      <w:pPr>
        <w:tabs>
          <w:tab w:val="left" w:pos="284"/>
        </w:tabs>
        <w:spacing w:after="0" w:line="240" w:lineRule="auto"/>
        <w:ind w:firstLine="0"/>
        <w:jc w:val="center"/>
        <w:rPr>
          <w:rFonts w:eastAsia="Times New Roman" w:cs="Times New Roman"/>
          <w:color w:val="auto"/>
          <w:lang w:eastAsia="es-AR"/>
        </w:rPr>
      </w:pPr>
      <w:r w:rsidRPr="00ED3B02">
        <w:rPr>
          <w:rFonts w:eastAsia="Times New Roman" w:cs="Times New Roman"/>
          <w:lang w:eastAsia="es-AR"/>
        </w:rPr>
        <w:t>**************</w:t>
      </w:r>
    </w:p>
    <w:p w:rsidR="00C402DC" w:rsidRPr="00ED3B02" w:rsidRDefault="00C402DC" w:rsidP="00ED3B02">
      <w:pPr>
        <w:tabs>
          <w:tab w:val="left" w:pos="284"/>
        </w:tabs>
        <w:spacing w:line="240" w:lineRule="auto"/>
      </w:pPr>
    </w:p>
    <w:sectPr w:rsidR="00C402DC" w:rsidRPr="00ED3B02" w:rsidSect="00DB7A58">
      <w:pgSz w:w="11907" w:h="16839" w:code="9"/>
      <w:pgMar w:top="284" w:right="851" w:bottom="28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BF2"/>
    <w:multiLevelType w:val="multilevel"/>
    <w:tmpl w:val="52A02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B49B6"/>
    <w:multiLevelType w:val="multilevel"/>
    <w:tmpl w:val="0F3A992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232C8"/>
    <w:multiLevelType w:val="multilevel"/>
    <w:tmpl w:val="BF34C0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B1721"/>
    <w:multiLevelType w:val="multilevel"/>
    <w:tmpl w:val="299806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D1E2D"/>
    <w:multiLevelType w:val="hybridMultilevel"/>
    <w:tmpl w:val="98E29A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D26CD6"/>
    <w:multiLevelType w:val="multilevel"/>
    <w:tmpl w:val="1F4AAA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964C8"/>
    <w:multiLevelType w:val="multilevel"/>
    <w:tmpl w:val="30F0F78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D2CA7"/>
    <w:multiLevelType w:val="multilevel"/>
    <w:tmpl w:val="996E80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DE5832"/>
    <w:multiLevelType w:val="multilevel"/>
    <w:tmpl w:val="91F285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D63E4E"/>
    <w:multiLevelType w:val="multilevel"/>
    <w:tmpl w:val="D64A685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F83621"/>
    <w:multiLevelType w:val="multilevel"/>
    <w:tmpl w:val="9ABC89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7A1796"/>
    <w:multiLevelType w:val="multilevel"/>
    <w:tmpl w:val="058C3CC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2515C"/>
    <w:multiLevelType w:val="multilevel"/>
    <w:tmpl w:val="D6925B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34367D"/>
    <w:multiLevelType w:val="multilevel"/>
    <w:tmpl w:val="17BA9AE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F40845"/>
    <w:multiLevelType w:val="multilevel"/>
    <w:tmpl w:val="F7900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092622"/>
    <w:multiLevelType w:val="multilevel"/>
    <w:tmpl w:val="496E716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F1408"/>
    <w:multiLevelType w:val="multilevel"/>
    <w:tmpl w:val="4B94CE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A8687D"/>
    <w:multiLevelType w:val="multilevel"/>
    <w:tmpl w:val="C0749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263C3C"/>
    <w:multiLevelType w:val="multilevel"/>
    <w:tmpl w:val="186A15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8A540F"/>
    <w:multiLevelType w:val="multilevel"/>
    <w:tmpl w:val="26D4E91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C704EE"/>
    <w:multiLevelType w:val="multilevel"/>
    <w:tmpl w:val="7748A99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854CAF"/>
    <w:multiLevelType w:val="multilevel"/>
    <w:tmpl w:val="2BE0866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A47525"/>
    <w:multiLevelType w:val="multilevel"/>
    <w:tmpl w:val="96047F5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776134"/>
    <w:multiLevelType w:val="multilevel"/>
    <w:tmpl w:val="A968A72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B869F2"/>
    <w:multiLevelType w:val="multilevel"/>
    <w:tmpl w:val="54244EB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DF48EF"/>
    <w:multiLevelType w:val="multilevel"/>
    <w:tmpl w:val="779633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E454F6"/>
    <w:multiLevelType w:val="multilevel"/>
    <w:tmpl w:val="7826EF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BA27C8"/>
    <w:multiLevelType w:val="multilevel"/>
    <w:tmpl w:val="B36A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A64B4E"/>
    <w:multiLevelType w:val="multilevel"/>
    <w:tmpl w:val="667299E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42FAF"/>
    <w:multiLevelType w:val="multilevel"/>
    <w:tmpl w:val="26CE11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C2F42"/>
    <w:multiLevelType w:val="multilevel"/>
    <w:tmpl w:val="5C56B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001B15"/>
    <w:multiLevelType w:val="multilevel"/>
    <w:tmpl w:val="5FE0858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5511CD"/>
    <w:multiLevelType w:val="multilevel"/>
    <w:tmpl w:val="24ECC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0D6BCC"/>
    <w:multiLevelType w:val="multilevel"/>
    <w:tmpl w:val="8946C6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C54454"/>
    <w:multiLevelType w:val="multilevel"/>
    <w:tmpl w:val="1F56A7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37480D"/>
    <w:multiLevelType w:val="multilevel"/>
    <w:tmpl w:val="9A1CB91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A75729"/>
    <w:multiLevelType w:val="multilevel"/>
    <w:tmpl w:val="F984D0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9848D6"/>
    <w:multiLevelType w:val="multilevel"/>
    <w:tmpl w:val="1C16C1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2"/>
    <w:lvlOverride w:ilvl="0">
      <w:lvl w:ilvl="0">
        <w:numFmt w:val="decimal"/>
        <w:lvlText w:val="%1."/>
        <w:lvlJc w:val="left"/>
      </w:lvl>
    </w:lvlOverride>
  </w:num>
  <w:num w:numId="3">
    <w:abstractNumId w:val="14"/>
    <w:lvlOverride w:ilvl="0">
      <w:lvl w:ilvl="0">
        <w:numFmt w:val="decimal"/>
        <w:lvlText w:val="%1."/>
        <w:lvlJc w:val="left"/>
      </w:lvl>
    </w:lvlOverride>
  </w:num>
  <w:num w:numId="4">
    <w:abstractNumId w:val="0"/>
    <w:lvlOverride w:ilvl="0">
      <w:lvl w:ilvl="0">
        <w:numFmt w:val="decimal"/>
        <w:lvlText w:val="%1."/>
        <w:lvlJc w:val="left"/>
      </w:lvl>
    </w:lvlOverride>
  </w:num>
  <w:num w:numId="5">
    <w:abstractNumId w:val="37"/>
    <w:lvlOverride w:ilvl="0">
      <w:lvl w:ilvl="0">
        <w:numFmt w:val="decimal"/>
        <w:lvlText w:val="%1."/>
        <w:lvlJc w:val="left"/>
      </w:lvl>
    </w:lvlOverride>
  </w:num>
  <w:num w:numId="6">
    <w:abstractNumId w:val="30"/>
    <w:lvlOverride w:ilvl="0">
      <w:lvl w:ilvl="0">
        <w:numFmt w:val="decimal"/>
        <w:lvlText w:val="%1."/>
        <w:lvlJc w:val="left"/>
      </w:lvl>
    </w:lvlOverride>
  </w:num>
  <w:num w:numId="7">
    <w:abstractNumId w:val="17"/>
    <w:lvlOverride w:ilvl="0">
      <w:lvl w:ilvl="0">
        <w:numFmt w:val="decimal"/>
        <w:lvlText w:val="%1."/>
        <w:lvlJc w:val="left"/>
      </w:lvl>
    </w:lvlOverride>
  </w:num>
  <w:num w:numId="8">
    <w:abstractNumId w:val="34"/>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36"/>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29"/>
    <w:lvlOverride w:ilvl="0">
      <w:lvl w:ilvl="0">
        <w:numFmt w:val="decimal"/>
        <w:lvlText w:val="%1."/>
        <w:lvlJc w:val="left"/>
      </w:lvl>
    </w:lvlOverride>
  </w:num>
  <w:num w:numId="17">
    <w:abstractNumId w:val="29"/>
    <w:lvlOverride w:ilvl="0">
      <w:lvl w:ilvl="0">
        <w:numFmt w:val="decimal"/>
        <w:lvlText w:val="%1."/>
        <w:lvlJc w:val="left"/>
      </w:lvl>
    </w:lvlOverride>
  </w:num>
  <w:num w:numId="18">
    <w:abstractNumId w:val="33"/>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35"/>
    <w:lvlOverride w:ilvl="0">
      <w:lvl w:ilvl="0">
        <w:numFmt w:val="decimal"/>
        <w:lvlText w:val="%1."/>
        <w:lvlJc w:val="left"/>
      </w:lvl>
    </w:lvlOverride>
  </w:num>
  <w:num w:numId="21">
    <w:abstractNumId w:val="12"/>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9"/>
    <w:lvlOverride w:ilvl="0">
      <w:lvl w:ilvl="0">
        <w:numFmt w:val="decimal"/>
        <w:lvlText w:val="%1."/>
        <w:lvlJc w:val="left"/>
      </w:lvl>
    </w:lvlOverride>
  </w:num>
  <w:num w:numId="24">
    <w:abstractNumId w:val="28"/>
    <w:lvlOverride w:ilvl="0">
      <w:lvl w:ilvl="0">
        <w:numFmt w:val="decimal"/>
        <w:lvlText w:val="%1."/>
        <w:lvlJc w:val="left"/>
      </w:lvl>
    </w:lvlOverride>
  </w:num>
  <w:num w:numId="25">
    <w:abstractNumId w:val="24"/>
    <w:lvlOverride w:ilvl="0">
      <w:lvl w:ilvl="0">
        <w:numFmt w:val="decimal"/>
        <w:lvlText w:val="%1."/>
        <w:lvlJc w:val="left"/>
      </w:lvl>
    </w:lvlOverride>
  </w:num>
  <w:num w:numId="26">
    <w:abstractNumId w:val="20"/>
    <w:lvlOverride w:ilvl="0">
      <w:lvl w:ilvl="0">
        <w:numFmt w:val="decimal"/>
        <w:lvlText w:val="%1."/>
        <w:lvlJc w:val="left"/>
      </w:lvl>
    </w:lvlOverride>
  </w:num>
  <w:num w:numId="27">
    <w:abstractNumId w:val="21"/>
    <w:lvlOverride w:ilvl="0">
      <w:lvl w:ilvl="0">
        <w:numFmt w:val="decimal"/>
        <w:lvlText w:val="%1."/>
        <w:lvlJc w:val="left"/>
      </w:lvl>
    </w:lvlOverride>
  </w:num>
  <w:num w:numId="28">
    <w:abstractNumId w:val="26"/>
    <w:lvlOverride w:ilvl="0">
      <w:lvl w:ilvl="0">
        <w:numFmt w:val="decimal"/>
        <w:lvlText w:val="%1."/>
        <w:lvlJc w:val="left"/>
      </w:lvl>
    </w:lvlOverride>
  </w:num>
  <w:num w:numId="29">
    <w:abstractNumId w:val="15"/>
    <w:lvlOverride w:ilvl="0">
      <w:lvl w:ilvl="0">
        <w:numFmt w:val="decimal"/>
        <w:lvlText w:val="%1."/>
        <w:lvlJc w:val="left"/>
      </w:lvl>
    </w:lvlOverride>
  </w:num>
  <w:num w:numId="30">
    <w:abstractNumId w:val="13"/>
    <w:lvlOverride w:ilvl="0">
      <w:lvl w:ilvl="0">
        <w:numFmt w:val="decimal"/>
        <w:lvlText w:val="%1."/>
        <w:lvlJc w:val="left"/>
      </w:lvl>
    </w:lvlOverride>
  </w:num>
  <w:num w:numId="31">
    <w:abstractNumId w:val="6"/>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6"/>
    <w:lvlOverride w:ilvl="0">
      <w:lvl w:ilvl="0">
        <w:numFmt w:val="decimal"/>
        <w:lvlText w:val="%1."/>
        <w:lvlJc w:val="left"/>
      </w:lvl>
    </w:lvlOverride>
  </w:num>
  <w:num w:numId="34">
    <w:abstractNumId w:val="31"/>
    <w:lvlOverride w:ilvl="0">
      <w:lvl w:ilvl="0">
        <w:numFmt w:val="decimal"/>
        <w:lvlText w:val="%1."/>
        <w:lvlJc w:val="left"/>
      </w:lvl>
    </w:lvlOverride>
  </w:num>
  <w:num w:numId="35">
    <w:abstractNumId w:val="1"/>
    <w:lvlOverride w:ilvl="0">
      <w:lvl w:ilvl="0">
        <w:numFmt w:val="decimal"/>
        <w:lvlText w:val="%1."/>
        <w:lvlJc w:val="left"/>
      </w:lvl>
    </w:lvlOverride>
  </w:num>
  <w:num w:numId="36">
    <w:abstractNumId w:val="22"/>
    <w:lvlOverride w:ilvl="0">
      <w:lvl w:ilvl="0">
        <w:numFmt w:val="decimal"/>
        <w:lvlText w:val="%1."/>
        <w:lvlJc w:val="left"/>
      </w:lvl>
    </w:lvlOverride>
  </w:num>
  <w:num w:numId="37">
    <w:abstractNumId w:val="19"/>
    <w:lvlOverride w:ilvl="0">
      <w:lvl w:ilvl="0">
        <w:numFmt w:val="decimal"/>
        <w:lvlText w:val="%1."/>
        <w:lvlJc w:val="left"/>
      </w:lvl>
    </w:lvlOverride>
  </w:num>
  <w:num w:numId="38">
    <w:abstractNumId w:val="23"/>
    <w:lvlOverride w:ilvl="0">
      <w:lvl w:ilvl="0">
        <w:numFmt w:val="decimal"/>
        <w:lvlText w:val="%1."/>
        <w:lvlJc w:val="left"/>
      </w:lvl>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02"/>
    <w:rsid w:val="003E1B32"/>
    <w:rsid w:val="004B7845"/>
    <w:rsid w:val="004E5513"/>
    <w:rsid w:val="0089611E"/>
    <w:rsid w:val="00C402DC"/>
    <w:rsid w:val="00DB7A58"/>
    <w:rsid w:val="00ED3B02"/>
    <w:rsid w:val="00F756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color w:val="000000"/>
        <w:sz w:val="22"/>
        <w:szCs w:val="22"/>
        <w:lang w:val="es-AR" w:eastAsia="en-US" w:bidi="ar-SA"/>
      </w:rPr>
    </w:rPrDefault>
    <w:pPrDefault>
      <w:pPr>
        <w:spacing w:after="200" w:line="360" w:lineRule="auto"/>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3B02"/>
    <w:pPr>
      <w:spacing w:before="100" w:beforeAutospacing="1" w:after="100" w:afterAutospacing="1" w:line="240" w:lineRule="auto"/>
      <w:ind w:firstLine="0"/>
      <w:jc w:val="left"/>
    </w:pPr>
    <w:rPr>
      <w:rFonts w:ascii="Times New Roman" w:eastAsia="Times New Roman" w:hAnsi="Times New Roman" w:cs="Times New Roman"/>
      <w:color w:val="auto"/>
      <w:sz w:val="24"/>
      <w:szCs w:val="24"/>
      <w:lang w:eastAsia="es-AR"/>
    </w:rPr>
  </w:style>
  <w:style w:type="paragraph" w:styleId="Prrafodelista">
    <w:name w:val="List Paragraph"/>
    <w:basedOn w:val="Normal"/>
    <w:uiPriority w:val="34"/>
    <w:qFormat/>
    <w:rsid w:val="00ED3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color w:val="000000"/>
        <w:sz w:val="22"/>
        <w:szCs w:val="22"/>
        <w:lang w:val="es-AR" w:eastAsia="en-US" w:bidi="ar-SA"/>
      </w:rPr>
    </w:rPrDefault>
    <w:pPrDefault>
      <w:pPr>
        <w:spacing w:after="200" w:line="360" w:lineRule="auto"/>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3B02"/>
    <w:pPr>
      <w:spacing w:before="100" w:beforeAutospacing="1" w:after="100" w:afterAutospacing="1" w:line="240" w:lineRule="auto"/>
      <w:ind w:firstLine="0"/>
      <w:jc w:val="left"/>
    </w:pPr>
    <w:rPr>
      <w:rFonts w:ascii="Times New Roman" w:eastAsia="Times New Roman" w:hAnsi="Times New Roman" w:cs="Times New Roman"/>
      <w:color w:val="auto"/>
      <w:sz w:val="24"/>
      <w:szCs w:val="24"/>
      <w:lang w:eastAsia="es-AR"/>
    </w:rPr>
  </w:style>
  <w:style w:type="paragraph" w:styleId="Prrafodelista">
    <w:name w:val="List Paragraph"/>
    <w:basedOn w:val="Normal"/>
    <w:uiPriority w:val="34"/>
    <w:qFormat/>
    <w:rsid w:val="00ED3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7229">
      <w:bodyDiv w:val="1"/>
      <w:marLeft w:val="0"/>
      <w:marRight w:val="0"/>
      <w:marTop w:val="0"/>
      <w:marBottom w:val="0"/>
      <w:divBdr>
        <w:top w:val="none" w:sz="0" w:space="0" w:color="auto"/>
        <w:left w:val="none" w:sz="0" w:space="0" w:color="auto"/>
        <w:bottom w:val="none" w:sz="0" w:space="0" w:color="auto"/>
        <w:right w:val="none" w:sz="0" w:space="0" w:color="auto"/>
      </w:divBdr>
    </w:div>
    <w:div w:id="15985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PERROUCHOUD</dc:creator>
  <cp:lastModifiedBy>SILVINA LEON</cp:lastModifiedBy>
  <cp:revision>2</cp:revision>
  <cp:lastPrinted>2019-09-23T14:56:00Z</cp:lastPrinted>
  <dcterms:created xsi:type="dcterms:W3CDTF">2019-09-24T11:07:00Z</dcterms:created>
  <dcterms:modified xsi:type="dcterms:W3CDTF">2019-09-24T11:07:00Z</dcterms:modified>
</cp:coreProperties>
</file>