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164" w:rsidRDefault="001A1164" w:rsidP="001A1164">
      <w:pPr>
        <w:widowControl w:val="0"/>
        <w:spacing w:before="120" w:line="240" w:lineRule="auto"/>
        <w:jc w:val="center"/>
        <w:rPr>
          <w:rFonts w:ascii="Georgia" w:eastAsia="Georgia" w:hAnsi="Georgia" w:cs="Georgia"/>
          <w:b/>
          <w:sz w:val="24"/>
          <w:szCs w:val="24"/>
          <w:u w:val="single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t>TEMARIO Res. Rec</w:t>
      </w:r>
      <w:r w:rsidRPr="001A1164">
        <w:rPr>
          <w:rFonts w:ascii="Georgia" w:eastAsia="Georgia" w:hAnsi="Georgia" w:cs="Georgia"/>
          <w:b/>
          <w:sz w:val="24"/>
          <w:szCs w:val="24"/>
          <w:u w:val="single"/>
        </w:rPr>
        <w:t>. 847/2025</w:t>
      </w:r>
    </w:p>
    <w:p w:rsidR="001A1164" w:rsidRPr="001A1164" w:rsidRDefault="001A1164" w:rsidP="001A1164">
      <w:pPr>
        <w:widowControl w:val="0"/>
        <w:spacing w:before="120" w:line="240" w:lineRule="auto"/>
        <w:jc w:val="center"/>
        <w:rPr>
          <w:rFonts w:ascii="Georgia" w:eastAsia="Georgia" w:hAnsi="Georgia" w:cs="Georgia"/>
          <w:b/>
          <w:sz w:val="24"/>
          <w:szCs w:val="24"/>
          <w:u w:val="single"/>
        </w:rPr>
      </w:pPr>
    </w:p>
    <w:p w:rsidR="00E34703" w:rsidRDefault="001A1164">
      <w:pPr>
        <w:pStyle w:val="normal0"/>
        <w:widowControl w:val="0"/>
        <w:numPr>
          <w:ilvl w:val="0"/>
          <w:numId w:val="5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Estatuto de la Universidad</w:t>
      </w:r>
    </w:p>
    <w:p w:rsidR="00E34703" w:rsidRDefault="00E34703">
      <w:pPr>
        <w:pStyle w:val="normal0"/>
        <w:widowControl w:val="0"/>
        <w:spacing w:before="120" w:line="240" w:lineRule="auto"/>
        <w:ind w:left="720"/>
        <w:jc w:val="both"/>
        <w:rPr>
          <w:rFonts w:ascii="Georgia" w:eastAsia="Georgia" w:hAnsi="Georgia" w:cs="Georgia"/>
        </w:rPr>
      </w:pPr>
      <w:hyperlink r:id="rId5">
        <w:r w:rsidR="001A1164">
          <w:rPr>
            <w:rFonts w:ascii="Georgia" w:eastAsia="Georgia" w:hAnsi="Georgia" w:cs="Georgia"/>
            <w:color w:val="1155CC"/>
            <w:u w:val="single"/>
          </w:rPr>
          <w:t>https://uner.edu.ar/public/documentos/Estatuto-UNER.pdf</w:t>
        </w:r>
      </w:hyperlink>
    </w:p>
    <w:p w:rsidR="00E34703" w:rsidRDefault="001A1164">
      <w:pPr>
        <w:pStyle w:val="normal0"/>
        <w:widowControl w:val="0"/>
        <w:numPr>
          <w:ilvl w:val="0"/>
          <w:numId w:val="5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Convenio Colectivo de Trabajo para el Sector No Docente de las Instituciones Universitarias Nacionales, homologado por el Decreto Nº 366/06.</w:t>
      </w:r>
      <w:r>
        <w:rPr>
          <w:rFonts w:ascii="Georgia" w:eastAsia="Georgia" w:hAnsi="Georgia" w:cs="Georgia"/>
        </w:rPr>
        <w:br/>
      </w:r>
      <w:hyperlink r:id="rId6">
        <w:r>
          <w:rPr>
            <w:rFonts w:ascii="Georgia" w:eastAsia="Georgia" w:hAnsi="Georgia" w:cs="Georgia"/>
            <w:color w:val="1155CC"/>
            <w:u w:val="single"/>
          </w:rPr>
          <w:t>https://uner.edu.ar/public/uploads/64441963617</w:t>
        </w:r>
        <w:r>
          <w:rPr>
            <w:rFonts w:ascii="Georgia" w:eastAsia="Georgia" w:hAnsi="Georgia" w:cs="Georgia"/>
            <w:color w:val="1155CC"/>
            <w:u w:val="single"/>
          </w:rPr>
          <w:t>2.pdf </w:t>
        </w:r>
      </w:hyperlink>
    </w:p>
    <w:p w:rsidR="00E34703" w:rsidRDefault="001A1164">
      <w:pPr>
        <w:pStyle w:val="normal0"/>
        <w:widowControl w:val="0"/>
        <w:numPr>
          <w:ilvl w:val="0"/>
          <w:numId w:val="5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Ley de Ética en la Función Pública Nº 25.188.</w:t>
      </w:r>
    </w:p>
    <w:p w:rsidR="00E34703" w:rsidRDefault="00E34703">
      <w:pPr>
        <w:pStyle w:val="normal0"/>
        <w:widowControl w:val="0"/>
        <w:spacing w:before="120" w:line="240" w:lineRule="auto"/>
        <w:ind w:left="720"/>
        <w:jc w:val="both"/>
        <w:rPr>
          <w:rFonts w:ascii="Georgia" w:eastAsia="Georgia" w:hAnsi="Georgia" w:cs="Georgia"/>
        </w:rPr>
      </w:pPr>
      <w:hyperlink r:id="rId7">
        <w:r w:rsidR="001A1164">
          <w:rPr>
            <w:rFonts w:ascii="Georgia" w:eastAsia="Georgia" w:hAnsi="Georgia" w:cs="Georgia"/>
            <w:color w:val="1155CC"/>
            <w:u w:val="single"/>
          </w:rPr>
          <w:t>https://servicios.infoleg.gob.ar/infolegInternet/anexos/60000-64999/60847/texact.htm</w:t>
        </w:r>
      </w:hyperlink>
    </w:p>
    <w:p w:rsidR="00E34703" w:rsidRDefault="001A1164">
      <w:pPr>
        <w:pStyle w:val="normal0"/>
        <w:widowControl w:val="0"/>
        <w:numPr>
          <w:ilvl w:val="0"/>
          <w:numId w:val="5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Ley de Educación</w:t>
      </w:r>
      <w:r>
        <w:rPr>
          <w:rFonts w:ascii="Georgia" w:eastAsia="Georgia" w:hAnsi="Georgia" w:cs="Georgia"/>
        </w:rPr>
        <w:t xml:space="preserve"> Superior N° 24.521.</w:t>
      </w:r>
      <w:r>
        <w:rPr>
          <w:rFonts w:ascii="Georgia" w:eastAsia="Georgia" w:hAnsi="Georgia" w:cs="Georgia"/>
        </w:rPr>
        <w:br/>
      </w:r>
      <w:hyperlink r:id="rId8">
        <w:r>
          <w:rPr>
            <w:rFonts w:ascii="Georgia" w:eastAsia="Georgia" w:hAnsi="Georgia" w:cs="Georgia"/>
            <w:color w:val="1155CC"/>
            <w:u w:val="single"/>
          </w:rPr>
          <w:t>https://servicios.infoleg.gob.ar/infolegInternet/anexos/25000-29999/25394/texact.htm</w:t>
        </w:r>
      </w:hyperlink>
    </w:p>
    <w:p w:rsidR="00E34703" w:rsidRDefault="001A1164">
      <w:pPr>
        <w:pStyle w:val="normal0"/>
        <w:widowControl w:val="0"/>
        <w:numPr>
          <w:ilvl w:val="0"/>
          <w:numId w:val="5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Ordenanza 436. Aprobación del Protocolo de actua</w:t>
      </w:r>
      <w:r>
        <w:rPr>
          <w:rFonts w:ascii="Georgia" w:eastAsia="Georgia" w:hAnsi="Georgia" w:cs="Georgia"/>
        </w:rPr>
        <w:t>ción contra  las violencias sexistas.</w:t>
      </w:r>
      <w:r>
        <w:rPr>
          <w:rFonts w:ascii="Georgia" w:eastAsia="Georgia" w:hAnsi="Georgia" w:cs="Georgia"/>
        </w:rPr>
        <w:br/>
      </w:r>
      <w:hyperlink r:id="rId9">
        <w:r>
          <w:rPr>
            <w:color w:val="1155CC"/>
            <w:u w:val="single"/>
          </w:rPr>
          <w:t>Ordenanza 436</w:t>
        </w:r>
      </w:hyperlink>
      <w:r>
        <w:t xml:space="preserve"> </w:t>
      </w:r>
    </w:p>
    <w:p w:rsidR="00E34703" w:rsidRDefault="00E34703">
      <w:pPr>
        <w:pStyle w:val="normal0"/>
        <w:widowControl w:val="0"/>
        <w:spacing w:before="120" w:line="240" w:lineRule="auto"/>
        <w:ind w:left="720"/>
        <w:jc w:val="both"/>
        <w:rPr>
          <w:color w:val="1155CC"/>
          <w:u w:val="single"/>
        </w:rPr>
      </w:pPr>
      <w:hyperlink r:id="rId10">
        <w:r w:rsidR="001A1164">
          <w:rPr>
            <w:color w:val="1155CC"/>
            <w:u w:val="single"/>
          </w:rPr>
          <w:t>Ordenanza 436 - Anexo Único</w:t>
        </w:r>
      </w:hyperlink>
    </w:p>
    <w:p w:rsidR="00E34703" w:rsidRDefault="001A1164">
      <w:pPr>
        <w:pStyle w:val="normal0"/>
        <w:widowControl w:val="0"/>
        <w:numPr>
          <w:ilvl w:val="0"/>
          <w:numId w:val="5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Ordenanza 476. “Guía para</w:t>
      </w:r>
      <w:r>
        <w:rPr>
          <w:rFonts w:ascii="Georgia" w:eastAsia="Georgia" w:hAnsi="Georgia" w:cs="Georgia"/>
        </w:rPr>
        <w:t xml:space="preserve"> un lenguaje no sexista" </w:t>
      </w:r>
      <w:r>
        <w:rPr>
          <w:rFonts w:ascii="Georgia" w:eastAsia="Georgia" w:hAnsi="Georgia" w:cs="Georgia"/>
        </w:rPr>
        <w:br/>
      </w:r>
      <w:hyperlink r:id="rId11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https://digesto.uner.edu.ar/documento.frame.php?cod=115045</w:t>
        </w:r>
      </w:hyperlink>
    </w:p>
    <w:p w:rsidR="00E34703" w:rsidRDefault="001A1164">
      <w:pPr>
        <w:pStyle w:val="normal0"/>
        <w:widowControl w:val="0"/>
        <w:numPr>
          <w:ilvl w:val="0"/>
          <w:numId w:val="5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Asociación de Universidades “Grupo Montevideo” (AUGM)</w:t>
      </w:r>
    </w:p>
    <w:p w:rsidR="00E34703" w:rsidRDefault="001A1164">
      <w:pPr>
        <w:pStyle w:val="normal0"/>
        <w:widowControl w:val="0"/>
        <w:numPr>
          <w:ilvl w:val="0"/>
          <w:numId w:val="8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Estatuto </w:t>
      </w:r>
      <w:r>
        <w:rPr>
          <w:rFonts w:ascii="Georgia" w:eastAsia="Georgia" w:hAnsi="Georgia" w:cs="Georgia"/>
        </w:rPr>
        <w:br/>
      </w:r>
      <w:hyperlink r:id="rId12">
        <w:r>
          <w:rPr>
            <w:rFonts w:ascii="Georgia" w:eastAsia="Georgia" w:hAnsi="Georgia" w:cs="Georgia"/>
            <w:color w:val="1155CC"/>
            <w:u w:val="single"/>
          </w:rPr>
          <w:t>https://grupomontevideo.org/site/estatutos/</w:t>
        </w:r>
      </w:hyperlink>
    </w:p>
    <w:p w:rsidR="00E34703" w:rsidRDefault="001A1164">
      <w:pPr>
        <w:pStyle w:val="normal0"/>
        <w:widowControl w:val="0"/>
        <w:numPr>
          <w:ilvl w:val="0"/>
          <w:numId w:val="8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Criterios y pautas generales de funcionamiento de Comités Académicos y Núcleos disciplinarios </w:t>
      </w:r>
      <w:r>
        <w:rPr>
          <w:rFonts w:ascii="Georgia" w:eastAsia="Georgia" w:hAnsi="Georgia" w:cs="Georgia"/>
        </w:rPr>
        <w:br/>
      </w:r>
      <w:hyperlink r:id="rId13">
        <w:r>
          <w:rPr>
            <w:rFonts w:ascii="Georgia" w:eastAsia="Georgia" w:hAnsi="Georgia" w:cs="Georgia"/>
            <w:color w:val="1155CC"/>
            <w:u w:val="single"/>
          </w:rPr>
          <w:t>https://grupomontevideo.org/site/wp-content/uploads/2022/02/ND-CA-criterios-y-pautas.pdf</w:t>
        </w:r>
      </w:hyperlink>
      <w:r>
        <w:rPr>
          <w:rFonts w:ascii="Georgia" w:eastAsia="Georgia" w:hAnsi="Georgia" w:cs="Georgia"/>
        </w:rPr>
        <w:t xml:space="preserve"> </w:t>
      </w:r>
    </w:p>
    <w:p w:rsidR="00E34703" w:rsidRDefault="001A1164">
      <w:pPr>
        <w:pStyle w:val="normal0"/>
        <w:widowControl w:val="0"/>
        <w:numPr>
          <w:ilvl w:val="0"/>
          <w:numId w:val="8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Jornadas de Jóvenes Investigadores: Guía para su organización y desarrollo.</w:t>
      </w:r>
      <w:r>
        <w:rPr>
          <w:rFonts w:ascii="Georgia" w:eastAsia="Georgia" w:hAnsi="Georgia" w:cs="Georgia"/>
        </w:rPr>
        <w:br/>
      </w:r>
      <w:hyperlink r:id="rId14">
        <w:r>
          <w:rPr>
            <w:rFonts w:ascii="Georgia" w:eastAsia="Georgia" w:hAnsi="Georgia" w:cs="Georgia"/>
            <w:color w:val="1155CC"/>
            <w:u w:val="single"/>
          </w:rPr>
          <w:t xml:space="preserve">https://grupomontevideo.org/site/wp-content/uploads/2018/08/JJI-Guia-Organizacion-y-Desarrollo_2015-vf.pdf </w:t>
        </w:r>
      </w:hyperlink>
    </w:p>
    <w:p w:rsidR="00E34703" w:rsidRDefault="001A1164">
      <w:pPr>
        <w:pStyle w:val="normal0"/>
        <w:widowControl w:val="0"/>
        <w:numPr>
          <w:ilvl w:val="0"/>
          <w:numId w:val="8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Normativa de funcionamiento aplicable a las reuniones del Grupo Delegados Asesores </w:t>
      </w:r>
      <w:r>
        <w:rPr>
          <w:rFonts w:ascii="Georgia" w:eastAsia="Georgia" w:hAnsi="Georgia" w:cs="Georgia"/>
        </w:rPr>
        <w:br/>
      </w:r>
      <w:hyperlink r:id="rId15">
        <w:r>
          <w:rPr>
            <w:rFonts w:ascii="Georgia" w:eastAsia="Georgia" w:hAnsi="Georgia" w:cs="Georgia"/>
            <w:color w:val="1155CC"/>
            <w:u w:val="single"/>
          </w:rPr>
          <w:t>https://grupomontevideo.org/site/wp-content/uploads/2015/11/Normativa-reuniones-Delegados-Asesores.pdf</w:t>
        </w:r>
      </w:hyperlink>
    </w:p>
    <w:p w:rsidR="00E34703" w:rsidRDefault="001A1164">
      <w:pPr>
        <w:pStyle w:val="normal0"/>
        <w:widowControl w:val="0"/>
        <w:numPr>
          <w:ilvl w:val="0"/>
          <w:numId w:val="5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Asociación Universitaria Iberoamericana de P</w:t>
      </w:r>
      <w:r>
        <w:rPr>
          <w:rFonts w:ascii="Georgia" w:eastAsia="Georgia" w:hAnsi="Georgia" w:cs="Georgia"/>
        </w:rPr>
        <w:t>ostgrado (AUIP)</w:t>
      </w:r>
    </w:p>
    <w:p w:rsidR="00E34703" w:rsidRDefault="001A1164">
      <w:pPr>
        <w:pStyle w:val="normal0"/>
        <w:widowControl w:val="0"/>
        <w:numPr>
          <w:ilvl w:val="0"/>
          <w:numId w:val="6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Estatuto</w:t>
      </w:r>
      <w:r>
        <w:rPr>
          <w:rFonts w:ascii="Georgia" w:eastAsia="Georgia" w:hAnsi="Georgia" w:cs="Georgia"/>
        </w:rPr>
        <w:br/>
      </w:r>
      <w:hyperlink r:id="rId16">
        <w:r>
          <w:rPr>
            <w:rFonts w:ascii="Georgia" w:eastAsia="Georgia" w:hAnsi="Georgia" w:cs="Georgia"/>
            <w:color w:val="1155CC"/>
            <w:u w:val="single"/>
          </w:rPr>
          <w:t xml:space="preserve">https://auip.org/images/stories/DATOS/PDF/estatutos/estatutos_2020.pdf </w:t>
        </w:r>
      </w:hyperlink>
    </w:p>
    <w:p w:rsidR="00E34703" w:rsidRDefault="001A1164">
      <w:pPr>
        <w:pStyle w:val="normal0"/>
        <w:widowControl w:val="0"/>
        <w:numPr>
          <w:ilvl w:val="0"/>
          <w:numId w:val="6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Plan de acción 2024-2026</w:t>
      </w:r>
      <w:r>
        <w:rPr>
          <w:rFonts w:ascii="Georgia" w:eastAsia="Georgia" w:hAnsi="Georgia" w:cs="Georgia"/>
        </w:rPr>
        <w:br/>
      </w:r>
      <w:hyperlink r:id="rId17">
        <w:r>
          <w:rPr>
            <w:rFonts w:ascii="Georgia" w:eastAsia="Georgia" w:hAnsi="Georgia" w:cs="Georgia"/>
            <w:color w:val="1155CC"/>
            <w:u w:val="single"/>
          </w:rPr>
          <w:t>https://auip.org/images/stories/DATOS/PDF/2024/plan_accion_2024_2026.pdf</w:t>
        </w:r>
      </w:hyperlink>
    </w:p>
    <w:p w:rsidR="00E34703" w:rsidRDefault="001A1164">
      <w:pPr>
        <w:pStyle w:val="normal0"/>
        <w:widowControl w:val="0"/>
        <w:numPr>
          <w:ilvl w:val="0"/>
          <w:numId w:val="6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Becas de movilidad: </w:t>
      </w:r>
    </w:p>
    <w:p w:rsidR="00E34703" w:rsidRDefault="001A1164">
      <w:pPr>
        <w:pStyle w:val="normal0"/>
        <w:widowControl w:val="0"/>
        <w:spacing w:before="120" w:line="240" w:lineRule="auto"/>
        <w:ind w:firstLine="72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d) Programa Magallanes de Movilidad Académica Internacional entre todas la</w:t>
      </w:r>
      <w:r>
        <w:rPr>
          <w:rFonts w:ascii="Georgia" w:eastAsia="Georgia" w:hAnsi="Georgia" w:cs="Georgia"/>
        </w:rPr>
        <w:t>s Instituciones Asociadas a la AUIP 2026</w:t>
      </w:r>
    </w:p>
    <w:p w:rsidR="00E34703" w:rsidRDefault="00E34703">
      <w:pPr>
        <w:pStyle w:val="normal0"/>
        <w:widowControl w:val="0"/>
        <w:spacing w:before="120" w:line="240" w:lineRule="auto"/>
        <w:ind w:left="1440"/>
        <w:jc w:val="both"/>
        <w:rPr>
          <w:rFonts w:ascii="Georgia" w:eastAsia="Georgia" w:hAnsi="Georgia" w:cs="Georgia"/>
        </w:rPr>
      </w:pPr>
      <w:hyperlink r:id="rId18">
        <w:r w:rsidR="001A1164">
          <w:rPr>
            <w:rFonts w:ascii="Georgia" w:eastAsia="Georgia" w:hAnsi="Georgia" w:cs="Georgia"/>
            <w:color w:val="1155CC"/>
            <w:u w:val="single"/>
          </w:rPr>
          <w:t>https://auip.org/images/stories/DATOS/PDF/2026/Becas_AUIP/bases_movilidad_magallanes_2026.pdf</w:t>
        </w:r>
      </w:hyperlink>
    </w:p>
    <w:p w:rsidR="00E34703" w:rsidRDefault="001A1164">
      <w:pPr>
        <w:pStyle w:val="normal0"/>
        <w:widowControl w:val="0"/>
        <w:spacing w:before="120" w:line="240" w:lineRule="auto"/>
        <w:ind w:firstLine="72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e) Programa de Becas de Movilidad entre Universidades Andaluzas e Iberoamericanas 2026</w:t>
      </w:r>
      <w:r>
        <w:rPr>
          <w:rFonts w:ascii="Georgia" w:eastAsia="Georgia" w:hAnsi="Georgia" w:cs="Georgia"/>
        </w:rPr>
        <w:br/>
      </w:r>
      <w:hyperlink r:id="rId19">
        <w:r>
          <w:rPr>
            <w:rFonts w:ascii="Georgia" w:eastAsia="Georgia" w:hAnsi="Georgia" w:cs="Georgia"/>
            <w:color w:val="1155CC"/>
            <w:u w:val="single"/>
          </w:rPr>
          <w:t>https://auip.org/images/stories/DATOS/PDF/2026/Becas_AUIP/b</w:t>
        </w:r>
        <w:r>
          <w:rPr>
            <w:rFonts w:ascii="Georgia" w:eastAsia="Georgia" w:hAnsi="Georgia" w:cs="Georgia"/>
            <w:color w:val="1155CC"/>
            <w:u w:val="single"/>
          </w:rPr>
          <w:t>ases_movilidad_andaluza2026Ap.pdf</w:t>
        </w:r>
      </w:hyperlink>
    </w:p>
    <w:p w:rsidR="00E34703" w:rsidRDefault="001A1164">
      <w:pPr>
        <w:pStyle w:val="normal0"/>
        <w:widowControl w:val="0"/>
        <w:spacing w:before="120" w:line="240" w:lineRule="auto"/>
        <w:ind w:firstLine="72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lastRenderedPageBreak/>
        <w:t>f) Becas de Movilidad para las “Dobles Titulaciones de Postgrado AUIP” entre universidades iberoamericanas 2026</w:t>
      </w:r>
      <w:r>
        <w:rPr>
          <w:rFonts w:ascii="Georgia" w:eastAsia="Georgia" w:hAnsi="Georgia" w:cs="Georgia"/>
        </w:rPr>
        <w:br/>
      </w:r>
      <w:hyperlink r:id="rId20">
        <w:r>
          <w:rPr>
            <w:rFonts w:ascii="Georgia" w:eastAsia="Georgia" w:hAnsi="Georgia" w:cs="Georgia"/>
            <w:color w:val="1155CC"/>
            <w:u w:val="single"/>
          </w:rPr>
          <w:t>https://auip.org/images/stories/DATOS/PDF/2026/Becas_AUIP/bases_movilidad_dobles_titulaciones2026.pdf</w:t>
        </w:r>
      </w:hyperlink>
    </w:p>
    <w:p w:rsidR="00E34703" w:rsidRDefault="001A1164">
      <w:pPr>
        <w:pStyle w:val="normal0"/>
        <w:widowControl w:val="0"/>
        <w:spacing w:before="120" w:line="240" w:lineRule="auto"/>
        <w:ind w:firstLine="72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g) Becas de Movilidad para estancias Postdoctorales en universidades andaluzas 2026</w:t>
      </w:r>
      <w:r>
        <w:rPr>
          <w:rFonts w:ascii="Georgia" w:eastAsia="Georgia" w:hAnsi="Georgia" w:cs="Georgia"/>
        </w:rPr>
        <w:tab/>
      </w:r>
      <w:hyperlink r:id="rId21">
        <w:r>
          <w:rPr>
            <w:rFonts w:ascii="Georgia" w:eastAsia="Georgia" w:hAnsi="Georgia" w:cs="Georgia"/>
            <w:color w:val="1155CC"/>
            <w:u w:val="single"/>
          </w:rPr>
          <w:t>https://auip.org/images/stories/DATOS/PDF/2026/Becas_AUIP/bases_postdo_andalucia_2026.pdf</w:t>
        </w:r>
        <w:r>
          <w:rPr>
            <w:rFonts w:ascii="Georgia" w:eastAsia="Georgia" w:hAnsi="Georgia" w:cs="Georgia"/>
            <w:color w:val="1155CC"/>
            <w:u w:val="single"/>
          </w:rPr>
          <w:br/>
        </w:r>
      </w:hyperlink>
    </w:p>
    <w:p w:rsidR="00E34703" w:rsidRDefault="001A1164">
      <w:pPr>
        <w:pStyle w:val="normal0"/>
        <w:widowControl w:val="0"/>
        <w:numPr>
          <w:ilvl w:val="0"/>
          <w:numId w:val="5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Convocatorias Unión Europea:</w:t>
      </w:r>
    </w:p>
    <w:p w:rsidR="00E34703" w:rsidRDefault="001A1164">
      <w:pPr>
        <w:pStyle w:val="normal0"/>
        <w:widowControl w:val="0"/>
        <w:numPr>
          <w:ilvl w:val="0"/>
          <w:numId w:val="4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Horizonte Europa. Guía rápida del Programa</w:t>
      </w:r>
      <w:r>
        <w:rPr>
          <w:rFonts w:ascii="Georgia" w:eastAsia="Georgia" w:hAnsi="Georgia" w:cs="Georgia"/>
        </w:rPr>
        <w:br/>
      </w:r>
      <w:hyperlink r:id="rId22">
        <w:r>
          <w:rPr>
            <w:rFonts w:ascii="Georgia" w:eastAsia="Georgia" w:hAnsi="Georgia" w:cs="Georgia"/>
            <w:color w:val="1155CC"/>
            <w:u w:val="single"/>
          </w:rPr>
          <w:t>https://www.horizonteeuropa.es/sites/default/files/noticias/GUIA%20RAPIDA.pdf</w:t>
        </w:r>
      </w:hyperlink>
    </w:p>
    <w:p w:rsidR="00E34703" w:rsidRDefault="001A1164">
      <w:pPr>
        <w:pStyle w:val="normal0"/>
        <w:widowControl w:val="0"/>
        <w:numPr>
          <w:ilvl w:val="0"/>
          <w:numId w:val="4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Erasmus+. Guía del programa</w:t>
      </w:r>
      <w:r>
        <w:rPr>
          <w:rFonts w:ascii="Georgia" w:eastAsia="Georgia" w:hAnsi="Georgia" w:cs="Georgia"/>
        </w:rPr>
        <w:br/>
      </w:r>
      <w:hyperlink r:id="rId23">
        <w:r>
          <w:rPr>
            <w:rFonts w:ascii="Georgia" w:eastAsia="Georgia" w:hAnsi="Georgia" w:cs="Georgia"/>
            <w:color w:val="1155CC"/>
            <w:u w:val="single"/>
          </w:rPr>
          <w:t>https://erasmus-plus.ec.europa.eu/sites/default/files/2025-02/erasmus-programme-guide-v2.2025_es.pdf</w:t>
        </w:r>
      </w:hyperlink>
    </w:p>
    <w:p w:rsidR="00E34703" w:rsidRDefault="001A1164">
      <w:pPr>
        <w:pStyle w:val="normal0"/>
        <w:widowControl w:val="0"/>
        <w:numPr>
          <w:ilvl w:val="0"/>
          <w:numId w:val="5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Gestión de Programas de Movilidad presencial y virtual. Estudiantes, docentes, investigadores. </w:t>
      </w:r>
    </w:p>
    <w:p w:rsidR="00E34703" w:rsidRDefault="001A1164">
      <w:pPr>
        <w:pStyle w:val="normal0"/>
        <w:widowControl w:val="0"/>
        <w:numPr>
          <w:ilvl w:val="0"/>
          <w:numId w:val="9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Ordenanza 428. Criterios básicos y uniforme</w:t>
      </w:r>
      <w:r>
        <w:rPr>
          <w:rFonts w:ascii="Georgia" w:eastAsia="Georgia" w:hAnsi="Georgia" w:cs="Georgia"/>
        </w:rPr>
        <w:t>s para la gestión de los viajes oficiales y comisiones de servicios al exterior</w:t>
      </w:r>
      <w:r>
        <w:rPr>
          <w:rFonts w:ascii="Georgia" w:eastAsia="Georgia" w:hAnsi="Georgia" w:cs="Georgia"/>
        </w:rPr>
        <w:br/>
      </w:r>
      <w:hyperlink r:id="rId24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https://digesto.uner.edu.ar/documento.frame.php?cod=43080</w:t>
        </w:r>
      </w:hyperlink>
      <w:r>
        <w:rPr>
          <w:rFonts w:ascii="Georgia" w:eastAsia="Georgia" w:hAnsi="Georgia" w:cs="Georgia"/>
        </w:rPr>
        <w:br/>
      </w:r>
      <w:hyperlink r:id="rId25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https://digesto.uner.edu.ar/documento.frame.php?cod=43078</w:t>
        </w:r>
      </w:hyperlink>
      <w:r>
        <w:rPr>
          <w:rFonts w:ascii="Georgia" w:eastAsia="Georgia" w:hAnsi="Georgia" w:cs="Georgia"/>
        </w:rPr>
        <w:t xml:space="preserve"> </w:t>
      </w:r>
    </w:p>
    <w:p w:rsidR="00E34703" w:rsidRDefault="001A1164">
      <w:pPr>
        <w:pStyle w:val="normal0"/>
        <w:widowControl w:val="0"/>
        <w:numPr>
          <w:ilvl w:val="0"/>
          <w:numId w:val="9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Ordenanza 401 Reglamento de movilidad estudiantil </w:t>
      </w:r>
      <w:r>
        <w:rPr>
          <w:rFonts w:ascii="Georgia" w:eastAsia="Georgia" w:hAnsi="Georgia" w:cs="Georgia"/>
        </w:rPr>
        <w:br/>
      </w:r>
      <w:hyperlink r:id="rId26">
        <w:r>
          <w:rPr>
            <w:rFonts w:ascii="Georgia" w:eastAsia="Georgia" w:hAnsi="Georgia" w:cs="Georgia"/>
            <w:color w:val="1155CC"/>
            <w:u w:val="single"/>
          </w:rPr>
          <w:t>https://digesto.uner.edu.ar/documento.f</w:t>
        </w:r>
        <w:r>
          <w:rPr>
            <w:rFonts w:ascii="Georgia" w:eastAsia="Georgia" w:hAnsi="Georgia" w:cs="Georgia"/>
            <w:color w:val="1155CC"/>
            <w:u w:val="single"/>
          </w:rPr>
          <w:t>rame.php?cod=17997</w:t>
        </w:r>
      </w:hyperlink>
      <w:r>
        <w:rPr>
          <w:rFonts w:ascii="Georgia" w:eastAsia="Georgia" w:hAnsi="Georgia" w:cs="Georgia"/>
        </w:rPr>
        <w:br/>
        <w:t xml:space="preserve">Anexo I: </w:t>
      </w:r>
      <w:hyperlink r:id="rId27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https://digesto.uner.edu.ar/documento.frame.php?cod=18001</w:t>
        </w:r>
      </w:hyperlink>
    </w:p>
    <w:p w:rsidR="00E34703" w:rsidRDefault="001A1164">
      <w:pPr>
        <w:pStyle w:val="normal0"/>
        <w:widowControl w:val="0"/>
        <w:numPr>
          <w:ilvl w:val="0"/>
          <w:numId w:val="9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PILA Convocatorias anuales</w:t>
      </w:r>
      <w:r>
        <w:rPr>
          <w:rFonts w:ascii="Georgia" w:eastAsia="Georgia" w:hAnsi="Georgia" w:cs="Georgia"/>
        </w:rPr>
        <w:br/>
        <w:t xml:space="preserve">Presencial: </w:t>
      </w:r>
      <w:hyperlink r:id="rId28">
        <w:r>
          <w:rPr>
            <w:rFonts w:ascii="Georgia" w:eastAsia="Georgia" w:hAnsi="Georgia" w:cs="Georgia"/>
            <w:color w:val="1155CC"/>
            <w:u w:val="single"/>
          </w:rPr>
          <w:t>https://www.programapila.lat/wp-content/uploads/2025/12/Convocatoria-PILA-presencial-2026-2.pdf</w:t>
        </w:r>
      </w:hyperlink>
    </w:p>
    <w:p w:rsidR="00E34703" w:rsidRDefault="001A1164">
      <w:pPr>
        <w:pStyle w:val="normal0"/>
        <w:widowControl w:val="0"/>
        <w:spacing w:before="120"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Virtual: 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hyperlink r:id="rId29">
        <w:r>
          <w:rPr>
            <w:rFonts w:ascii="Georgia" w:eastAsia="Georgia" w:hAnsi="Georgia" w:cs="Georgia"/>
            <w:color w:val="1155CC"/>
            <w:u w:val="single"/>
          </w:rPr>
          <w:t>https://www.programapila.lat/wp-content/uploads/2025/12/Convocatoria-PILA_Virtual-2026-2.pdf</w:t>
        </w:r>
      </w:hyperlink>
    </w:p>
    <w:p w:rsidR="00E34703" w:rsidRDefault="001A1164">
      <w:pPr>
        <w:pStyle w:val="normal0"/>
        <w:widowControl w:val="0"/>
        <w:numPr>
          <w:ilvl w:val="0"/>
          <w:numId w:val="9"/>
        </w:numPr>
        <w:spacing w:before="120"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ESCALA. Reglamentos:</w:t>
      </w:r>
    </w:p>
    <w:p w:rsidR="00E34703" w:rsidRDefault="001A1164">
      <w:pPr>
        <w:pStyle w:val="normal0"/>
        <w:widowControl w:val="0"/>
        <w:spacing w:line="240" w:lineRule="auto"/>
        <w:ind w:left="1440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d.1) Programa ESCALA de Estudiante</w:t>
      </w:r>
      <w:r>
        <w:rPr>
          <w:rFonts w:ascii="Georgia" w:eastAsia="Georgia" w:hAnsi="Georgia" w:cs="Georgia"/>
        </w:rPr>
        <w:t>s de Grado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hyperlink r:id="rId30">
        <w:r>
          <w:rPr>
            <w:rFonts w:ascii="Georgia" w:eastAsia="Georgia" w:hAnsi="Georgia" w:cs="Georgia"/>
            <w:color w:val="1155CC"/>
            <w:u w:val="single"/>
          </w:rPr>
          <w:t>https://grupomontevideo.org/site/wp-content/uploads/2019/11/ESCALA_Estudiantes_de_Grado_Reglamento.pdf</w:t>
        </w:r>
      </w:hyperlink>
    </w:p>
    <w:p w:rsidR="00E34703" w:rsidRDefault="001A1164">
      <w:pPr>
        <w:pStyle w:val="normal0"/>
        <w:widowControl w:val="0"/>
        <w:spacing w:line="240" w:lineRule="auto"/>
        <w:ind w:left="1440"/>
        <w:jc w:val="both"/>
        <w:rPr>
          <w:rFonts w:ascii="Georgia" w:eastAsia="Georgia" w:hAnsi="Georgia" w:cs="Georgia"/>
          <w:highlight w:val="yellow"/>
        </w:rPr>
      </w:pPr>
      <w:r>
        <w:rPr>
          <w:rFonts w:ascii="Georgia" w:eastAsia="Georgia" w:hAnsi="Georgia" w:cs="Georgia"/>
        </w:rPr>
        <w:tab/>
        <w:t xml:space="preserve"> </w:t>
      </w:r>
    </w:p>
    <w:p w:rsidR="00E34703" w:rsidRDefault="001A1164">
      <w:pPr>
        <w:pStyle w:val="normal0"/>
        <w:widowControl w:val="0"/>
        <w:spacing w:line="240" w:lineRule="auto"/>
        <w:ind w:left="1440"/>
        <w:jc w:val="both"/>
        <w:rPr>
          <w:rFonts w:ascii="Georgia" w:eastAsia="Georgia" w:hAnsi="Georgia" w:cs="Georgia"/>
          <w:highlight w:val="yellow"/>
        </w:rPr>
      </w:pPr>
      <w:r>
        <w:rPr>
          <w:rFonts w:ascii="Georgia" w:eastAsia="Georgia" w:hAnsi="Georgia" w:cs="Georgia"/>
        </w:rPr>
        <w:t xml:space="preserve">d.2) Programa ESCALA de Estudiantes de Posgrado </w:t>
      </w:r>
      <w:r>
        <w:rPr>
          <w:rFonts w:ascii="Georgia" w:eastAsia="Georgia" w:hAnsi="Georgia" w:cs="Georgia"/>
        </w:rPr>
        <w:tab/>
      </w:r>
      <w:hyperlink r:id="rId31">
        <w:r>
          <w:rPr>
            <w:rFonts w:ascii="Georgia" w:eastAsia="Georgia" w:hAnsi="Georgia" w:cs="Georgia"/>
            <w:color w:val="1155CC"/>
            <w:u w:val="single"/>
          </w:rPr>
          <w:t>https://grupomontevideo.org/site/wp-content/uploads/2015/11/Reglamento-PEEP-modificado-nov2</w:t>
        </w:r>
        <w:r>
          <w:rPr>
            <w:rFonts w:ascii="Georgia" w:eastAsia="Georgia" w:hAnsi="Georgia" w:cs="Georgia"/>
            <w:color w:val="1155CC"/>
            <w:u w:val="single"/>
          </w:rPr>
          <w:t>015.pdf</w:t>
        </w:r>
      </w:hyperlink>
    </w:p>
    <w:p w:rsidR="00E34703" w:rsidRDefault="00E34703">
      <w:pPr>
        <w:pStyle w:val="normal0"/>
        <w:widowControl w:val="0"/>
        <w:spacing w:line="240" w:lineRule="auto"/>
        <w:ind w:left="1440"/>
        <w:jc w:val="both"/>
        <w:rPr>
          <w:rFonts w:ascii="Georgia" w:eastAsia="Georgia" w:hAnsi="Georgia" w:cs="Georgia"/>
          <w:highlight w:val="yellow"/>
        </w:rPr>
      </w:pPr>
    </w:p>
    <w:p w:rsidR="00E34703" w:rsidRDefault="001A1164">
      <w:pPr>
        <w:pStyle w:val="normal0"/>
        <w:widowControl w:val="0"/>
        <w:spacing w:line="240" w:lineRule="auto"/>
        <w:ind w:left="1440"/>
        <w:jc w:val="both"/>
        <w:rPr>
          <w:rFonts w:ascii="Georgia" w:eastAsia="Georgia" w:hAnsi="Georgia" w:cs="Georgia"/>
          <w:highlight w:val="yellow"/>
        </w:rPr>
      </w:pPr>
      <w:r>
        <w:rPr>
          <w:rFonts w:ascii="Georgia" w:eastAsia="Georgia" w:hAnsi="Georgia" w:cs="Georgia"/>
        </w:rPr>
        <w:t xml:space="preserve">d.3) Programa ESCALA Docente </w:t>
      </w:r>
      <w:r>
        <w:rPr>
          <w:rFonts w:ascii="Georgia" w:eastAsia="Georgia" w:hAnsi="Georgia" w:cs="Georgia"/>
        </w:rPr>
        <w:tab/>
      </w:r>
      <w:hyperlink r:id="rId32">
        <w:r>
          <w:rPr>
            <w:rFonts w:ascii="Georgia" w:eastAsia="Georgia" w:hAnsi="Georgia" w:cs="Georgia"/>
            <w:color w:val="1155CC"/>
            <w:u w:val="single"/>
          </w:rPr>
          <w:t>https://grupomontevideo.org/site/wp-content/uploads/2019/01/Reglamento-PROGRAMA-ESCALA-DOCENTE.pdf</w:t>
        </w:r>
      </w:hyperlink>
    </w:p>
    <w:p w:rsidR="00E34703" w:rsidRDefault="00E34703">
      <w:pPr>
        <w:pStyle w:val="normal0"/>
        <w:widowControl w:val="0"/>
        <w:spacing w:line="240" w:lineRule="auto"/>
        <w:ind w:left="1440"/>
        <w:jc w:val="both"/>
        <w:rPr>
          <w:rFonts w:ascii="Georgia" w:eastAsia="Georgia" w:hAnsi="Georgia" w:cs="Georgia"/>
          <w:highlight w:val="yellow"/>
        </w:rPr>
      </w:pPr>
    </w:p>
    <w:p w:rsidR="00E34703" w:rsidRDefault="001A1164">
      <w:pPr>
        <w:pStyle w:val="normal0"/>
        <w:widowControl w:val="0"/>
        <w:spacing w:line="240" w:lineRule="auto"/>
        <w:ind w:left="1440"/>
        <w:jc w:val="both"/>
        <w:rPr>
          <w:rFonts w:ascii="Georgia" w:eastAsia="Georgia" w:hAnsi="Georgia" w:cs="Georgia"/>
          <w:highlight w:val="yellow"/>
        </w:rPr>
      </w:pPr>
      <w:r>
        <w:rPr>
          <w:rFonts w:ascii="Georgia" w:eastAsia="Georgia" w:hAnsi="Georgia" w:cs="Georgia"/>
        </w:rPr>
        <w:t>d</w:t>
      </w:r>
      <w:r>
        <w:rPr>
          <w:rFonts w:ascii="Georgia" w:eastAsia="Georgia" w:hAnsi="Georgia" w:cs="Georgia"/>
        </w:rPr>
        <w:t xml:space="preserve">.4) Programa ESCALA Gestores y Administradores </w:t>
      </w:r>
      <w:r>
        <w:rPr>
          <w:rFonts w:ascii="Georgia" w:eastAsia="Georgia" w:hAnsi="Georgia" w:cs="Georgia"/>
        </w:rPr>
        <w:tab/>
      </w:r>
      <w:hyperlink r:id="rId33">
        <w:r>
          <w:rPr>
            <w:rFonts w:ascii="Georgia" w:eastAsia="Georgia" w:hAnsi="Georgia" w:cs="Georgia"/>
            <w:color w:val="1155CC"/>
            <w:u w:val="single"/>
          </w:rPr>
          <w:t>https://grupomontevideo.org/site/wp-content/uploads/2019/01/Reglamento-Gestores-y-Adminis</w:t>
        </w:r>
        <w:r>
          <w:rPr>
            <w:rFonts w:ascii="Georgia" w:eastAsia="Georgia" w:hAnsi="Georgia" w:cs="Georgia"/>
            <w:color w:val="1155CC"/>
            <w:u w:val="single"/>
          </w:rPr>
          <w:t>tradores.pdf</w:t>
        </w:r>
      </w:hyperlink>
    </w:p>
    <w:p w:rsidR="00E34703" w:rsidRDefault="001A1164">
      <w:pPr>
        <w:pStyle w:val="normal0"/>
        <w:widowControl w:val="0"/>
        <w:numPr>
          <w:ilvl w:val="0"/>
          <w:numId w:val="9"/>
        </w:numPr>
        <w:spacing w:before="120"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Programa de Movilidad Internacional Docente (PROMID). Resolución “C.S.”039/17.</w:t>
      </w:r>
      <w:r>
        <w:rPr>
          <w:rFonts w:ascii="Georgia" w:eastAsia="Georgia" w:hAnsi="Georgia" w:cs="Georgia"/>
        </w:rPr>
        <w:br/>
      </w:r>
      <w:hyperlink r:id="rId34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https://digesto.uner.edu.ar/documento.frame.php?cod=42815</w:t>
        </w:r>
      </w:hyperlink>
      <w:r>
        <w:rPr>
          <w:rFonts w:ascii="Georgia" w:eastAsia="Georgia" w:hAnsi="Georgia" w:cs="Georgia"/>
        </w:rPr>
        <w:br/>
      </w:r>
      <w:hyperlink r:id="rId35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https://digesto.uner.edu.ar/documento.frame.php?cod=42784</w:t>
        </w:r>
      </w:hyperlink>
    </w:p>
    <w:p w:rsidR="00E34703" w:rsidRDefault="001A1164">
      <w:pPr>
        <w:pStyle w:val="normal0"/>
        <w:widowControl w:val="0"/>
        <w:numPr>
          <w:ilvl w:val="0"/>
          <w:numId w:val="9"/>
        </w:numPr>
        <w:spacing w:line="240" w:lineRule="auto"/>
        <w:ind w:left="113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Fundación Carolina. Programas de Doctorado y Estancias Cortas Posdoctorales. Convenio  Convocatorias</w:t>
      </w:r>
      <w:r>
        <w:rPr>
          <w:rFonts w:ascii="Georgia" w:eastAsia="Georgia" w:hAnsi="Georgia" w:cs="Georgia"/>
        </w:rPr>
        <w:br/>
        <w:t xml:space="preserve">Convenio: </w:t>
      </w:r>
      <w:hyperlink r:id="rId36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https://digesto.uner.edu.ar/documento.frame.php?cod=167697</w:t>
        </w:r>
      </w:hyperlink>
      <w:r>
        <w:rPr>
          <w:rFonts w:ascii="Georgia" w:eastAsia="Georgia" w:hAnsi="Georgia" w:cs="Georgia"/>
        </w:rPr>
        <w:br/>
      </w:r>
      <w:r>
        <w:rPr>
          <w:rFonts w:ascii="Georgia" w:eastAsia="Georgia" w:hAnsi="Georgia" w:cs="Georgia"/>
        </w:rPr>
        <w:lastRenderedPageBreak/>
        <w:t xml:space="preserve">Becas Doctorado: </w:t>
      </w:r>
      <w:hyperlink r:id="rId37">
        <w:r>
          <w:rPr>
            <w:rFonts w:ascii="Georgia" w:eastAsia="Georgia" w:hAnsi="Georgia" w:cs="Georgia"/>
            <w:color w:val="1155CC"/>
            <w:u w:val="single"/>
          </w:rPr>
          <w:t>https://gestion.fundacioncarolina.es/programas/6305</w:t>
        </w:r>
      </w:hyperlink>
      <w:r>
        <w:rPr>
          <w:rFonts w:ascii="Georgia" w:eastAsia="Georgia" w:hAnsi="Georgia" w:cs="Georgia"/>
        </w:rPr>
        <w:br/>
        <w:t>Estancias cortas Posdoctor</w:t>
      </w:r>
      <w:r>
        <w:rPr>
          <w:rFonts w:ascii="Georgia" w:eastAsia="Georgia" w:hAnsi="Georgia" w:cs="Georgia"/>
        </w:rPr>
        <w:t>ales:</w:t>
      </w:r>
      <w:r>
        <w:rPr>
          <w:rFonts w:ascii="Georgia" w:eastAsia="Georgia" w:hAnsi="Georgia" w:cs="Georgia"/>
        </w:rPr>
        <w:tab/>
        <w:t xml:space="preserve"> </w:t>
      </w:r>
      <w:hyperlink r:id="rId38">
        <w:r>
          <w:rPr>
            <w:rFonts w:ascii="Georgia" w:eastAsia="Georgia" w:hAnsi="Georgia" w:cs="Georgia"/>
            <w:color w:val="1155CC"/>
            <w:u w:val="single"/>
          </w:rPr>
          <w:t>https://gestion.fundacioncarolina.es/programas/6309</w:t>
        </w:r>
      </w:hyperlink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11. Gestión administrativa de Convenios Internacionales. </w:t>
      </w:r>
    </w:p>
    <w:p w:rsidR="00E34703" w:rsidRDefault="001A1164">
      <w:pPr>
        <w:pStyle w:val="normal0"/>
        <w:widowControl w:val="0"/>
        <w:numPr>
          <w:ilvl w:val="0"/>
          <w:numId w:val="2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Ordenanza 391. criterios básicos y uniformes para la gestión, suscripc</w:t>
      </w:r>
      <w:r>
        <w:rPr>
          <w:rFonts w:ascii="Georgia" w:eastAsia="Georgia" w:hAnsi="Georgia" w:cs="Georgia"/>
        </w:rPr>
        <w:t>ión y ejecución de convenios de colaboración y/o cooperación con organismos e instituciones nacionales e internacionales que celebren la Universidad y las facultades.</w:t>
      </w:r>
      <w:r>
        <w:rPr>
          <w:rFonts w:ascii="Georgia" w:eastAsia="Georgia" w:hAnsi="Georgia" w:cs="Georgia"/>
        </w:rPr>
        <w:br/>
      </w:r>
      <w:hyperlink r:id="rId39">
        <w:r>
          <w:rPr>
            <w:rFonts w:ascii="Georgia" w:eastAsia="Georgia" w:hAnsi="Georgia" w:cs="Georgia"/>
            <w:color w:val="1155CC"/>
            <w:u w:val="single"/>
          </w:rPr>
          <w:t>https://digesto</w:t>
        </w:r>
        <w:r>
          <w:rPr>
            <w:rFonts w:ascii="Georgia" w:eastAsia="Georgia" w:hAnsi="Georgia" w:cs="Georgia"/>
            <w:color w:val="1155CC"/>
            <w:u w:val="single"/>
          </w:rPr>
          <w:t>.uner.edu.ar/documento.frame.php?cod=5995</w:t>
        </w:r>
      </w:hyperlink>
      <w:r>
        <w:rPr>
          <w:rFonts w:ascii="Georgia" w:eastAsia="Georgia" w:hAnsi="Georgia" w:cs="Georgia"/>
        </w:rPr>
        <w:t xml:space="preserve"> </w:t>
      </w:r>
      <w:hyperlink r:id="rId40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https://digesto.uner.edu.ar/documento.frame.php?cod=5998</w:t>
        </w:r>
      </w:hyperlink>
    </w:p>
    <w:p w:rsidR="00E34703" w:rsidRDefault="001A1164">
      <w:pPr>
        <w:pStyle w:val="normal0"/>
        <w:widowControl w:val="0"/>
        <w:numPr>
          <w:ilvl w:val="0"/>
          <w:numId w:val="2"/>
        </w:numPr>
        <w:spacing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Resolución N° 330/13. Guía que define las etapas que debe cumplir la tramitación de convenios que se celebren con cualquier persona física o ideal del exterior del país.</w:t>
      </w:r>
      <w:r>
        <w:rPr>
          <w:rFonts w:ascii="Georgia" w:eastAsia="Georgia" w:hAnsi="Georgia" w:cs="Georgia"/>
        </w:rPr>
        <w:br/>
      </w:r>
      <w:hyperlink r:id="rId41">
        <w:r>
          <w:rPr>
            <w:rFonts w:ascii="Georgia" w:eastAsia="Georgia" w:hAnsi="Georgia" w:cs="Georgia"/>
            <w:color w:val="1155CC"/>
            <w:u w:val="single"/>
          </w:rPr>
          <w:t>https://drive.google.com/file/d/1Yr_dDhM3OTuwNBvcXg0Up5pVxzlUYQC2/view?usp=drive_link</w:t>
        </w:r>
      </w:hyperlink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12. Ordenanza 503. Reglamento General de Posgrado de la Universidad Nacional de Entre Ríos y las guías para la Creación de Cursos de Posgrado, Creación d</w:t>
      </w:r>
      <w:r>
        <w:rPr>
          <w:rFonts w:ascii="Georgia" w:eastAsia="Georgia" w:hAnsi="Georgia" w:cs="Georgia"/>
        </w:rPr>
        <w:t>e Carreras de Posgrado, modificación de Carreras de Posgrado, Programas de Formación Postdoctoral, Presentación de Informes de Seguimiento y Solicitudes de Autorización de Nuevas Cohortes y Protocolo para la Defensa de Trabajos Finales y Tesis Mediadas por</w:t>
      </w:r>
      <w:r>
        <w:rPr>
          <w:rFonts w:ascii="Georgia" w:eastAsia="Georgia" w:hAnsi="Georgia" w:cs="Georgia"/>
        </w:rPr>
        <w:t xml:space="preserve"> </w:t>
      </w:r>
      <w:proofErr w:type="gramStart"/>
      <w:r>
        <w:rPr>
          <w:rFonts w:ascii="Georgia" w:eastAsia="Georgia" w:hAnsi="Georgia" w:cs="Georgia"/>
        </w:rPr>
        <w:t>Tecnologías .</w:t>
      </w:r>
      <w:proofErr w:type="gramEnd"/>
      <w:r>
        <w:rPr>
          <w:rFonts w:ascii="Georgia" w:eastAsia="Georgia" w:hAnsi="Georgia" w:cs="Georgia"/>
        </w:rPr>
        <w:br/>
      </w:r>
      <w:hyperlink r:id="rId42">
        <w:r>
          <w:rPr>
            <w:rFonts w:ascii="Georgia" w:eastAsia="Georgia" w:hAnsi="Georgia" w:cs="Georgia"/>
            <w:color w:val="1155CC"/>
            <w:u w:val="single"/>
          </w:rPr>
          <w:t xml:space="preserve">https://digesto.uner.edu.ar/documento.frame.php?cod=149969 </w:t>
        </w:r>
      </w:hyperlink>
    </w:p>
    <w:p w:rsidR="00E34703" w:rsidRDefault="00E34703">
      <w:pPr>
        <w:pStyle w:val="normal0"/>
        <w:widowControl w:val="0"/>
        <w:spacing w:before="120" w:line="240" w:lineRule="auto"/>
        <w:jc w:val="both"/>
        <w:rPr>
          <w:rFonts w:ascii="Georgia" w:eastAsia="Georgia" w:hAnsi="Georgia" w:cs="Georgia"/>
          <w:highlight w:val="yellow"/>
        </w:rPr>
      </w:pPr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13. Resolución “C.S.” 097/23. Creación del Centro de Formación en Lenguas Extranjeras.</w:t>
      </w:r>
    </w:p>
    <w:p w:rsidR="00E34703" w:rsidRDefault="00E34703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hyperlink r:id="rId43">
        <w:r w:rsidR="001A1164">
          <w:rPr>
            <w:rFonts w:ascii="Georgia" w:eastAsia="Georgia" w:hAnsi="Georgia" w:cs="Georgia"/>
            <w:color w:val="1155CC"/>
            <w:u w:val="single"/>
          </w:rPr>
          <w:t>https://digesto.uner.edu.ar/documento.frame.php?cod=140285</w:t>
        </w:r>
      </w:hyperlink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14. Programas nacionales:</w:t>
      </w:r>
    </w:p>
    <w:p w:rsidR="00E34703" w:rsidRDefault="001A1164">
      <w:pPr>
        <w:pStyle w:val="normal0"/>
        <w:widowControl w:val="0"/>
        <w:numPr>
          <w:ilvl w:val="0"/>
          <w:numId w:val="1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Programa de Movilidad Académica Regional en Carreras Acreditadas (MARCA).   Términos de Referencia: </w:t>
      </w:r>
      <w:r>
        <w:rPr>
          <w:rFonts w:ascii="Georgia" w:eastAsia="Georgia" w:hAnsi="Georgia" w:cs="Georgia"/>
        </w:rPr>
        <w:tab/>
      </w:r>
      <w:hyperlink r:id="rId44">
        <w:r>
          <w:rPr>
            <w:rFonts w:ascii="Georgia" w:eastAsia="Georgia" w:hAnsi="Georgia" w:cs="Georgia"/>
            <w:color w:val="1155CC"/>
            <w:u w:val="single"/>
          </w:rPr>
          <w:t>https://programamarca.siu.edu.ar/programa_marca/docs/Terminos_de_Referencia_XIII_Convocatoria_Programa_MARCA_2025_2027</w:t>
        </w:r>
        <w:r>
          <w:rPr>
            <w:rFonts w:ascii="Georgia" w:eastAsia="Georgia" w:hAnsi="Georgia" w:cs="Georgia"/>
            <w:color w:val="1155CC"/>
            <w:u w:val="single"/>
          </w:rPr>
          <w:t>.pdf</w:t>
        </w:r>
      </w:hyperlink>
      <w:r>
        <w:rPr>
          <w:rFonts w:ascii="Georgia" w:eastAsia="Georgia" w:hAnsi="Georgia" w:cs="Georgia"/>
        </w:rPr>
        <w:br/>
        <w:t xml:space="preserve">Reglamento: </w:t>
      </w:r>
      <w:hyperlink r:id="rId45">
        <w:r>
          <w:rPr>
            <w:rFonts w:ascii="Georgia" w:eastAsia="Georgia" w:hAnsi="Georgia" w:cs="Georgia"/>
            <w:color w:val="1155CC"/>
            <w:u w:val="single"/>
          </w:rPr>
          <w:t>https://programamarca.siu.edu.ar/programa_marca/docs/MARCA-Reglamento_del_programa.pdf</w:t>
        </w:r>
      </w:hyperlink>
    </w:p>
    <w:p w:rsidR="00E34703" w:rsidRDefault="001A1164">
      <w:pPr>
        <w:pStyle w:val="normal0"/>
        <w:widowControl w:val="0"/>
        <w:numPr>
          <w:ilvl w:val="0"/>
          <w:numId w:val="1"/>
        </w:numPr>
        <w:spacing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Cooperación Franco-Argentina en el ámbito de las</w:t>
      </w:r>
      <w:r>
        <w:rPr>
          <w:rFonts w:ascii="Georgia" w:eastAsia="Georgia" w:hAnsi="Georgia" w:cs="Georgia"/>
        </w:rPr>
        <w:t xml:space="preserve"> Ciencias Agrícolas, Agroalimentarias, Veterinarias y Afines (ARFAGRI). Bases última convocatoria (2023).</w:t>
      </w:r>
      <w:r>
        <w:rPr>
          <w:rFonts w:ascii="Georgia" w:eastAsia="Georgia" w:hAnsi="Georgia" w:cs="Georgia"/>
        </w:rPr>
        <w:br/>
      </w:r>
      <w:hyperlink r:id="rId46">
        <w:r>
          <w:rPr>
            <w:rFonts w:ascii="Georgia" w:eastAsia="Georgia" w:hAnsi="Georgia" w:cs="Georgia"/>
            <w:color w:val="1155CC"/>
            <w:u w:val="single"/>
          </w:rPr>
          <w:t>https://www.argentina.gob.ar/sites/defau</w:t>
        </w:r>
        <w:r>
          <w:rPr>
            <w:rFonts w:ascii="Georgia" w:eastAsia="Georgia" w:hAnsi="Georgia" w:cs="Georgia"/>
            <w:color w:val="1155CC"/>
            <w:u w:val="single"/>
          </w:rPr>
          <w:t>lt/files/2023/04/bases_3era_convocatoria_arfagri.pdf</w:t>
        </w:r>
      </w:hyperlink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15. Coordinación de Perfeccionamiento del Personal de Educación Superior (CAPES)</w:t>
      </w:r>
    </w:p>
    <w:p w:rsidR="00E34703" w:rsidRDefault="001A1164">
      <w:pPr>
        <w:pStyle w:val="normal0"/>
        <w:widowControl w:val="0"/>
        <w:numPr>
          <w:ilvl w:val="0"/>
          <w:numId w:val="3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Programa CAPES-AUGM</w:t>
      </w:r>
      <w:r>
        <w:rPr>
          <w:rFonts w:ascii="Georgia" w:eastAsia="Georgia" w:hAnsi="Georgia" w:cs="Georgia"/>
        </w:rPr>
        <w:br/>
      </w:r>
      <w:hyperlink r:id="rId47">
        <w:r>
          <w:rPr>
            <w:rFonts w:ascii="Georgia" w:eastAsia="Georgia" w:hAnsi="Georgia" w:cs="Georgia"/>
            <w:color w:val="1155CC"/>
            <w:u w:val="single"/>
          </w:rPr>
          <w:t>https://www.gov.br/capes/pt-br/centrais-de-conteudo/editais/08072024_Edital_2413631_SEI_2413500_Edital_16_2024.pdf</w:t>
        </w:r>
      </w:hyperlink>
    </w:p>
    <w:p w:rsidR="00E34703" w:rsidRDefault="001A1164">
      <w:pPr>
        <w:pStyle w:val="normal0"/>
        <w:widowControl w:val="0"/>
        <w:numPr>
          <w:ilvl w:val="0"/>
          <w:numId w:val="3"/>
        </w:numPr>
        <w:spacing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Programa MOVE LA AMERICA</w:t>
      </w:r>
      <w:r>
        <w:rPr>
          <w:rFonts w:ascii="Georgia" w:eastAsia="Georgia" w:hAnsi="Georgia" w:cs="Georgia"/>
        </w:rPr>
        <w:br/>
      </w:r>
      <w:hyperlink r:id="rId48">
        <w:r>
          <w:rPr>
            <w:rFonts w:ascii="Georgia" w:eastAsia="Georgia" w:hAnsi="Georgia" w:cs="Georgia"/>
            <w:color w:val="1155CC"/>
            <w:u w:val="single"/>
          </w:rPr>
          <w:t>https://www.gov.br/capes/pt-br/centrais-de-conteudo/editais/22032024_Edital_2345727_SEI_2344125_Edital_07_2024.pdf</w:t>
        </w:r>
      </w:hyperlink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16. COIL (siglas en inglés de Aprendizaje Colaborativo Internacional en Línea)</w:t>
      </w:r>
    </w:p>
    <w:p w:rsidR="00E34703" w:rsidRDefault="001A1164">
      <w:pPr>
        <w:pStyle w:val="normal0"/>
        <w:widowControl w:val="0"/>
        <w:numPr>
          <w:ilvl w:val="0"/>
          <w:numId w:val="7"/>
        </w:numPr>
        <w:spacing w:before="12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Iniciativa de Ap</w:t>
      </w:r>
      <w:r>
        <w:rPr>
          <w:rFonts w:ascii="Georgia" w:eastAsia="Georgia" w:hAnsi="Georgia" w:cs="Georgia"/>
        </w:rPr>
        <w:t xml:space="preserve">oyo al Desarrollo de Estrategias Virtuales para la </w:t>
      </w:r>
      <w:r>
        <w:rPr>
          <w:rFonts w:ascii="Georgia" w:eastAsia="Georgia" w:hAnsi="Georgia" w:cs="Georgia"/>
        </w:rPr>
        <w:lastRenderedPageBreak/>
        <w:t>Internacionalización Integral. (2021) Términos de referencia</w:t>
      </w:r>
      <w:r>
        <w:rPr>
          <w:rFonts w:ascii="Georgia" w:eastAsia="Georgia" w:hAnsi="Georgia" w:cs="Georgia"/>
        </w:rPr>
        <w:br/>
      </w:r>
      <w:hyperlink r:id="rId49">
        <w:r>
          <w:rPr>
            <w:rFonts w:ascii="Georgia" w:eastAsia="Georgia" w:hAnsi="Georgia" w:cs="Georgia"/>
            <w:color w:val="1155CC"/>
            <w:u w:val="single"/>
          </w:rPr>
          <w:t>https://drive.google.com/file/d/1BLXQQeTPZlJ</w:t>
        </w:r>
        <w:r>
          <w:rPr>
            <w:rFonts w:ascii="Georgia" w:eastAsia="Georgia" w:hAnsi="Georgia" w:cs="Georgia"/>
            <w:color w:val="1155CC"/>
            <w:u w:val="single"/>
          </w:rPr>
          <w:t>3lVdqcF99Cqmci9urEf1e/view?usp=sharing</w:t>
        </w:r>
      </w:hyperlink>
    </w:p>
    <w:p w:rsidR="00E34703" w:rsidRDefault="001A1164">
      <w:pPr>
        <w:pStyle w:val="normal0"/>
        <w:widowControl w:val="0"/>
        <w:numPr>
          <w:ilvl w:val="0"/>
          <w:numId w:val="7"/>
        </w:numPr>
        <w:spacing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Bibliografía: </w:t>
      </w:r>
      <w:proofErr w:type="spellStart"/>
      <w:r>
        <w:rPr>
          <w:rFonts w:ascii="Georgia" w:eastAsia="Georgia" w:hAnsi="Georgia" w:cs="Georgia"/>
        </w:rPr>
        <w:t>Faculty</w:t>
      </w:r>
      <w:proofErr w:type="spellEnd"/>
      <w:r>
        <w:rPr>
          <w:rFonts w:ascii="Georgia" w:eastAsia="Georgia" w:hAnsi="Georgia" w:cs="Georgia"/>
        </w:rPr>
        <w:t xml:space="preserve"> Guide </w:t>
      </w:r>
      <w:proofErr w:type="spellStart"/>
      <w:r>
        <w:rPr>
          <w:rFonts w:ascii="Georgia" w:eastAsia="Georgia" w:hAnsi="Georgia" w:cs="Georgia"/>
        </w:rPr>
        <w:t>for</w:t>
      </w:r>
      <w:proofErr w:type="spellEnd"/>
      <w:r>
        <w:rPr>
          <w:rFonts w:ascii="Georgia" w:eastAsia="Georgia" w:hAnsi="Georgia" w:cs="Georgia"/>
        </w:rPr>
        <w:t xml:space="preserve"> COIL </w:t>
      </w:r>
      <w:proofErr w:type="spellStart"/>
      <w:r>
        <w:rPr>
          <w:rFonts w:ascii="Georgia" w:eastAsia="Georgia" w:hAnsi="Georgia" w:cs="Georgia"/>
        </w:rPr>
        <w:t>Course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Development</w:t>
      </w:r>
      <w:proofErr w:type="spellEnd"/>
      <w:r>
        <w:rPr>
          <w:rFonts w:ascii="Georgia" w:eastAsia="Georgia" w:hAnsi="Georgia" w:cs="Georgia"/>
        </w:rPr>
        <w:br/>
      </w:r>
      <w:hyperlink r:id="rId50">
        <w:r>
          <w:rPr>
            <w:rFonts w:ascii="Georgia" w:eastAsia="Georgia" w:hAnsi="Georgia" w:cs="Georgia"/>
            <w:color w:val="1155CC"/>
            <w:u w:val="single"/>
          </w:rPr>
          <w:t>https://drive.google.com/file/d/1cilqR-bAb1S9OEC7_CyTAgndBOUt</w:t>
        </w:r>
        <w:r>
          <w:rPr>
            <w:rFonts w:ascii="Georgia" w:eastAsia="Georgia" w:hAnsi="Georgia" w:cs="Georgia"/>
            <w:color w:val="1155CC"/>
            <w:u w:val="single"/>
          </w:rPr>
          <w:t>UwaE/view?usp=sharing</w:t>
        </w:r>
      </w:hyperlink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17. Ordenanza 379. Reglamentación de las Modalidades de las Prácticas Profesionales de los estudiantes de esta universidad</w:t>
      </w:r>
      <w:r>
        <w:rPr>
          <w:rFonts w:ascii="Georgia" w:eastAsia="Georgia" w:hAnsi="Georgia" w:cs="Georgia"/>
        </w:rPr>
        <w:br/>
      </w:r>
      <w:hyperlink r:id="rId51">
        <w:r>
          <w:rPr>
            <w:rFonts w:ascii="Georgia" w:eastAsia="Georgia" w:hAnsi="Georgia" w:cs="Georgia"/>
            <w:color w:val="1155CC"/>
            <w:u w:val="single"/>
          </w:rPr>
          <w:t>https://digesto.uner.edu.ar/documento</w:t>
        </w:r>
        <w:r>
          <w:rPr>
            <w:rFonts w:ascii="Georgia" w:eastAsia="Georgia" w:hAnsi="Georgia" w:cs="Georgia"/>
            <w:color w:val="1155CC"/>
            <w:u w:val="single"/>
          </w:rPr>
          <w:t>.frame.php?cod=3674</w:t>
        </w:r>
      </w:hyperlink>
      <w:r>
        <w:rPr>
          <w:rFonts w:ascii="Georgia" w:eastAsia="Georgia" w:hAnsi="Georgia" w:cs="Georgia"/>
        </w:rPr>
        <w:br/>
        <w:t xml:space="preserve">Anexo I: </w:t>
      </w:r>
      <w:hyperlink r:id="rId52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https://digesto.uner.edu.ar/documento.frame.php?cod=3713</w:t>
        </w:r>
      </w:hyperlink>
      <w:r>
        <w:rPr>
          <w:rFonts w:ascii="Georgia" w:eastAsia="Georgia" w:hAnsi="Georgia" w:cs="Georgia"/>
        </w:rPr>
        <w:br/>
      </w:r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18. Ordenanza 498. Aprobación de los procedimientos para la suscripción de convenios de prácticas Profesionales y de Pasantías Educativas</w:t>
      </w:r>
      <w:r>
        <w:rPr>
          <w:rFonts w:ascii="Georgia" w:eastAsia="Georgia" w:hAnsi="Georgia" w:cs="Georgia"/>
        </w:rPr>
        <w:br/>
      </w:r>
      <w:hyperlink r:id="rId53">
        <w:r>
          <w:rPr>
            <w:rFonts w:ascii="Georgia" w:eastAsia="Georgia" w:hAnsi="Georgia" w:cs="Georgia"/>
            <w:color w:val="1155CC"/>
            <w:u w:val="single"/>
          </w:rPr>
          <w:t>https://digesto.uner.edu.ar/documento.fram</w:t>
        </w:r>
        <w:r>
          <w:rPr>
            <w:rFonts w:ascii="Georgia" w:eastAsia="Georgia" w:hAnsi="Georgia" w:cs="Georgia"/>
            <w:color w:val="1155CC"/>
            <w:u w:val="single"/>
          </w:rPr>
          <w:t>e.php?cod=146195</w:t>
        </w:r>
      </w:hyperlink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19. Ordenanza 504. Reglamento del Sistema de Residencias Estudiantiles.</w:t>
      </w:r>
      <w:r>
        <w:rPr>
          <w:rFonts w:ascii="Georgia" w:eastAsia="Georgia" w:hAnsi="Georgia" w:cs="Georgia"/>
        </w:rPr>
        <w:br/>
      </w:r>
      <w:hyperlink r:id="rId54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https://digesto.uner.edu.ar/documento.frame.php?cod=149968</w:t>
        </w:r>
      </w:hyperlink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20. Resolución Ministerio de Edu</w:t>
      </w:r>
      <w:r>
        <w:rPr>
          <w:rFonts w:ascii="Georgia" w:eastAsia="Georgia" w:hAnsi="Georgia" w:cs="Georgia"/>
        </w:rPr>
        <w:t>cación 2385/15. "Régimen de Organización de Carreras, Otorgamiento de títulos y Expedición de Diplomas" de las Instituciones Universitarias</w:t>
      </w:r>
      <w:r>
        <w:rPr>
          <w:rFonts w:ascii="Georgia" w:eastAsia="Georgia" w:hAnsi="Georgia" w:cs="Georgia"/>
        </w:rPr>
        <w:br/>
      </w:r>
      <w:hyperlink r:id="rId55">
        <w:r>
          <w:rPr>
            <w:rFonts w:ascii="Georgia" w:eastAsia="Georgia" w:hAnsi="Georgia" w:cs="Georgia"/>
            <w:color w:val="1155CC"/>
            <w:u w:val="single"/>
          </w:rPr>
          <w:t>https://drive.go</w:t>
        </w:r>
        <w:r>
          <w:rPr>
            <w:rFonts w:ascii="Georgia" w:eastAsia="Georgia" w:hAnsi="Georgia" w:cs="Georgia"/>
            <w:color w:val="1155CC"/>
            <w:u w:val="single"/>
          </w:rPr>
          <w:t>ogle.com/file/d/1Ys84xmy2qTg0iVXDdDQVGRJ-ypl-BB2Y/view?usp=sharing</w:t>
        </w:r>
      </w:hyperlink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21. Resolución “C.S.” 338/19. Aprobación de la certificación Suplemento al Título Universitario, que como anexo se entrega junto al Certificado Analítico Final, para las carreras de pregrad</w:t>
      </w:r>
      <w:r>
        <w:rPr>
          <w:rFonts w:ascii="Georgia" w:eastAsia="Georgia" w:hAnsi="Georgia" w:cs="Georgia"/>
        </w:rPr>
        <w:t>o y grado, según la trayectoria registrada en el Sistema de Gestión Académica (SGA).</w:t>
      </w:r>
      <w:r>
        <w:rPr>
          <w:rFonts w:ascii="Georgia" w:eastAsia="Georgia" w:hAnsi="Georgia" w:cs="Georgia"/>
        </w:rPr>
        <w:br/>
      </w:r>
      <w:hyperlink r:id="rId56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https://digesto.uner.edu.ar/documento.frame.php?cod=74551</w:t>
        </w:r>
      </w:hyperlink>
      <w:r>
        <w:rPr>
          <w:rFonts w:ascii="Georgia" w:eastAsia="Georgia" w:hAnsi="Georgia" w:cs="Georgia"/>
        </w:rPr>
        <w:br/>
      </w:r>
      <w:hyperlink r:id="rId57">
        <w:r>
          <w:rPr>
            <w:rFonts w:ascii="Georgia" w:eastAsia="Georgia" w:hAnsi="Georgia" w:cs="Georgia"/>
            <w:color w:val="1155CC"/>
            <w:u w:val="single"/>
          </w:rPr>
          <w:t>https://digesto.uner.edu.ar/documento.frame.php?cod=74558</w:t>
        </w:r>
      </w:hyperlink>
    </w:p>
    <w:p w:rsidR="00E34703" w:rsidRDefault="001A1164">
      <w:pPr>
        <w:pStyle w:val="normal0"/>
        <w:widowControl w:val="0"/>
        <w:spacing w:before="120" w:line="240" w:lineRule="auto"/>
        <w:ind w:left="425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22. Resolución SE 556/2025 del Secretario de Educación del Ministerio de Capital Humano. Créditos. </w:t>
      </w:r>
      <w:r>
        <w:rPr>
          <w:rFonts w:ascii="Georgia" w:eastAsia="Georgia" w:hAnsi="Georgia" w:cs="Georgia"/>
        </w:rPr>
        <w:br/>
      </w:r>
      <w:hyperlink r:id="rId58">
        <w:r>
          <w:rPr>
            <w:rFonts w:ascii="Georgia" w:eastAsia="Georgia" w:hAnsi="Georgia" w:cs="Georgia"/>
            <w:color w:val="1155CC"/>
            <w:u w:val="single"/>
          </w:rPr>
          <w:t>https://www.boletinoficial.gob.ar/detalleAviso/primera/324761/20250505</w:t>
        </w:r>
      </w:hyperlink>
    </w:p>
    <w:p w:rsidR="00E34703" w:rsidRDefault="00E34703">
      <w:pPr>
        <w:pStyle w:val="normal0"/>
      </w:pPr>
    </w:p>
    <w:sectPr w:rsidR="00E34703" w:rsidSect="00E3470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6FAEFAC-B0EE-43A7-895A-6EFAB99F5C82}"/>
    <w:embedBold r:id="rId2" w:fontKey="{CC6FDA77-80CD-42FB-A7CA-FB2ED66752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036EE37-0531-4C0B-98C3-7B2AE252F0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C7BD30-C5E6-4776-ACEE-22E3C61A726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432B1"/>
    <w:multiLevelType w:val="multilevel"/>
    <w:tmpl w:val="E8CA3E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20F62CD0"/>
    <w:multiLevelType w:val="multilevel"/>
    <w:tmpl w:val="8272BD7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nsid w:val="47606C7D"/>
    <w:multiLevelType w:val="multilevel"/>
    <w:tmpl w:val="7722C6F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49F86A17"/>
    <w:multiLevelType w:val="multilevel"/>
    <w:tmpl w:val="8CD2E6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4BF70EC8"/>
    <w:multiLevelType w:val="multilevel"/>
    <w:tmpl w:val="77D48EF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>
    <w:nsid w:val="55D16D4B"/>
    <w:multiLevelType w:val="multilevel"/>
    <w:tmpl w:val="66C8999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>
    <w:nsid w:val="5C5E5B4F"/>
    <w:multiLevelType w:val="multilevel"/>
    <w:tmpl w:val="4E5EE0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5FC723AE"/>
    <w:multiLevelType w:val="multilevel"/>
    <w:tmpl w:val="20D26C6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>
    <w:nsid w:val="72E92740"/>
    <w:multiLevelType w:val="multilevel"/>
    <w:tmpl w:val="148CB6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E34703"/>
    <w:rsid w:val="001A1164"/>
    <w:rsid w:val="00E34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E3470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E3470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E3470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E3470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E34703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E34703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E3470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E34703"/>
  </w:style>
  <w:style w:type="paragraph" w:styleId="Ttulo">
    <w:name w:val="Title"/>
    <w:basedOn w:val="normal0"/>
    <w:next w:val="normal0"/>
    <w:rsid w:val="00E34703"/>
    <w:pPr>
      <w:keepNext/>
      <w:keepLines/>
      <w:jc w:val="both"/>
    </w:pPr>
  </w:style>
  <w:style w:type="paragraph" w:styleId="Subttulo">
    <w:name w:val="Subtitle"/>
    <w:basedOn w:val="normal0"/>
    <w:next w:val="normal0"/>
    <w:rsid w:val="00E34703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rupomontevideo.org/site/wp-content/uploads/2022/02/ND-CA-criterios-y-pautas.pdf" TargetMode="External"/><Relationship Id="rId18" Type="http://schemas.openxmlformats.org/officeDocument/2006/relationships/hyperlink" Target="https://auip.org/images/stories/DATOS/PDF/2026/Becas_AUIP/bases_movilidad_magallanes_2026.pdf" TargetMode="External"/><Relationship Id="rId26" Type="http://schemas.openxmlformats.org/officeDocument/2006/relationships/hyperlink" Target="https://digesto.uner.edu.ar/documento.frame.php?cod=17997" TargetMode="External"/><Relationship Id="rId39" Type="http://schemas.openxmlformats.org/officeDocument/2006/relationships/hyperlink" Target="https://digesto.uner.edu.ar/documento.frame.php?cod=5995" TargetMode="External"/><Relationship Id="rId21" Type="http://schemas.openxmlformats.org/officeDocument/2006/relationships/hyperlink" Target="https://auip.org/images/stories/DATOS/PDF/2026/Becas_AUIP/bases_postdo_andalucia_2026.pdf" TargetMode="External"/><Relationship Id="rId34" Type="http://schemas.openxmlformats.org/officeDocument/2006/relationships/hyperlink" Target="https://digesto.uner.edu.ar/documento.frame.php?cod=42815" TargetMode="External"/><Relationship Id="rId42" Type="http://schemas.openxmlformats.org/officeDocument/2006/relationships/hyperlink" Target="https://digesto.uner.edu.ar/documento.frame.php?cod=149969" TargetMode="External"/><Relationship Id="rId47" Type="http://schemas.openxmlformats.org/officeDocument/2006/relationships/hyperlink" Target="https://www.gov.br/capes/pt-br/centrais-de-conteudo/editais/08072024_Edital_2413631_SEI_2413500_Edital_16_2024.pdf" TargetMode="External"/><Relationship Id="rId50" Type="http://schemas.openxmlformats.org/officeDocument/2006/relationships/hyperlink" Target="https://drive.google.com/file/d/1cilqR-bAb1S9OEC7_CyTAgndBOUtUwaE/view?usp=sharing" TargetMode="External"/><Relationship Id="rId55" Type="http://schemas.openxmlformats.org/officeDocument/2006/relationships/hyperlink" Target="https://drive.google.com/file/d/1Ys84xmy2qTg0iVXDdDQVGRJ-ypl-BB2Y/view?usp=sharing" TargetMode="External"/><Relationship Id="rId7" Type="http://schemas.openxmlformats.org/officeDocument/2006/relationships/hyperlink" Target="https://servicios.infoleg.gob.ar/infolegInternet/anexos/60000-64999/60847/texact.htm" TargetMode="External"/><Relationship Id="rId12" Type="http://schemas.openxmlformats.org/officeDocument/2006/relationships/hyperlink" Target="https://grupomontevideo.org/site/estatutos/" TargetMode="External"/><Relationship Id="rId17" Type="http://schemas.openxmlformats.org/officeDocument/2006/relationships/hyperlink" Target="https://auip.org/images/stories/DATOS/PDF/2024/plan_accion_2024_2026.pdf" TargetMode="External"/><Relationship Id="rId25" Type="http://schemas.openxmlformats.org/officeDocument/2006/relationships/hyperlink" Target="https://digesto.uner.edu.ar/documento.frame.php?cod=43078" TargetMode="External"/><Relationship Id="rId33" Type="http://schemas.openxmlformats.org/officeDocument/2006/relationships/hyperlink" Target="https://grupomontevideo.org/site/wp-content/uploads/2019/01/Reglamento-Gestores-y-Administradores.pdf" TargetMode="External"/><Relationship Id="rId38" Type="http://schemas.openxmlformats.org/officeDocument/2006/relationships/hyperlink" Target="https://gestion.fundacioncarolina.es/programas/6309" TargetMode="External"/><Relationship Id="rId46" Type="http://schemas.openxmlformats.org/officeDocument/2006/relationships/hyperlink" Target="https://www.argentina.gob.ar/sites/default/files/2023/04/bases_3era_convocatoria_arfagri.pdf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uip.org/images/stories/DATOS/PDF/estatutos/estatutos_2020.pdf" TargetMode="External"/><Relationship Id="rId20" Type="http://schemas.openxmlformats.org/officeDocument/2006/relationships/hyperlink" Target="https://auip.org/images/stories/DATOS/PDF/2026/Becas_AUIP/bases_movilidad_dobles_titulaciones2026.pdf" TargetMode="External"/><Relationship Id="rId29" Type="http://schemas.openxmlformats.org/officeDocument/2006/relationships/hyperlink" Target="https://www.programapila.lat/wp-content/uploads/2025/12/Convocatoria-PILA_Virtual-2026-2.pdf" TargetMode="External"/><Relationship Id="rId41" Type="http://schemas.openxmlformats.org/officeDocument/2006/relationships/hyperlink" Target="https://drive.google.com/file/d/1Yr_dDhM3OTuwNBvcXg0Up5pVxzlUYQC2/view?usp=drive_link" TargetMode="External"/><Relationship Id="rId54" Type="http://schemas.openxmlformats.org/officeDocument/2006/relationships/hyperlink" Target="https://digesto.uner.edu.ar/documento.frame.php?cod=14996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ner.edu.ar/public/uploads/644419636172.pdf" TargetMode="External"/><Relationship Id="rId11" Type="http://schemas.openxmlformats.org/officeDocument/2006/relationships/hyperlink" Target="https://digesto.uner.edu.ar/documento.frame.php?cod=115045" TargetMode="External"/><Relationship Id="rId24" Type="http://schemas.openxmlformats.org/officeDocument/2006/relationships/hyperlink" Target="https://digesto.uner.edu.ar/documento.frame.php?cod=43080" TargetMode="External"/><Relationship Id="rId32" Type="http://schemas.openxmlformats.org/officeDocument/2006/relationships/hyperlink" Target="https://grupomontevideo.org/site/wp-content/uploads/2019/01/Reglamento-PROGRAMA-ESCALA-DOCENTE.pdf" TargetMode="External"/><Relationship Id="rId37" Type="http://schemas.openxmlformats.org/officeDocument/2006/relationships/hyperlink" Target="https://gestion.fundacioncarolina.es/programas/6305" TargetMode="External"/><Relationship Id="rId40" Type="http://schemas.openxmlformats.org/officeDocument/2006/relationships/hyperlink" Target="https://digesto.uner.edu.ar/documento.frame.php?cod=5998" TargetMode="External"/><Relationship Id="rId45" Type="http://schemas.openxmlformats.org/officeDocument/2006/relationships/hyperlink" Target="https://programamarca.siu.edu.ar/programa_marca/docs/MARCA-Reglamento_del_programa.pdf" TargetMode="External"/><Relationship Id="rId53" Type="http://schemas.openxmlformats.org/officeDocument/2006/relationships/hyperlink" Target="https://digesto.uner.edu.ar/documento.frame.php?cod=146195" TargetMode="External"/><Relationship Id="rId58" Type="http://schemas.openxmlformats.org/officeDocument/2006/relationships/hyperlink" Target="https://www.boletinoficial.gob.ar/detalleAviso/primera/324761/20250505" TargetMode="External"/><Relationship Id="rId5" Type="http://schemas.openxmlformats.org/officeDocument/2006/relationships/hyperlink" Target="https://uner.edu.ar/public/documentos/Estatuto-UNER.pdf" TargetMode="External"/><Relationship Id="rId15" Type="http://schemas.openxmlformats.org/officeDocument/2006/relationships/hyperlink" Target="https://grupomontevideo.org/site/wp-content/uploads/2015/11/Normativa-reuniones-Delegados-Asesores.pdf" TargetMode="External"/><Relationship Id="rId23" Type="http://schemas.openxmlformats.org/officeDocument/2006/relationships/hyperlink" Target="https://erasmus-plus.ec.europa.eu/sites/default/files/2025-02/erasmus-programme-guide-v2.2025_es.pdf" TargetMode="External"/><Relationship Id="rId28" Type="http://schemas.openxmlformats.org/officeDocument/2006/relationships/hyperlink" Target="https://www.programapila.lat/wp-content/uploads/2025/12/Convocatoria-PILA-presencial-2026-2.pdf" TargetMode="External"/><Relationship Id="rId36" Type="http://schemas.openxmlformats.org/officeDocument/2006/relationships/hyperlink" Target="https://digesto.uner.edu.ar/documento.frame.php?cod=167697" TargetMode="External"/><Relationship Id="rId49" Type="http://schemas.openxmlformats.org/officeDocument/2006/relationships/hyperlink" Target="https://drive.google.com/file/d/1BLXQQeTPZlJ3lVdqcF99Cqmci9urEf1e/view?usp=sharing" TargetMode="External"/><Relationship Id="rId57" Type="http://schemas.openxmlformats.org/officeDocument/2006/relationships/hyperlink" Target="https://digesto.uner.edu.ar/documento.frame.php?cod=74558" TargetMode="External"/><Relationship Id="rId10" Type="http://schemas.openxmlformats.org/officeDocument/2006/relationships/hyperlink" Target="https://digesto.uner.edu.ar/documento.frame.php?cod=47745" TargetMode="External"/><Relationship Id="rId19" Type="http://schemas.openxmlformats.org/officeDocument/2006/relationships/hyperlink" Target="https://auip.org/images/stories/DATOS/PDF/2026/Becas_AUIP/bases_movilidad_andaluza2026Ap.pdf" TargetMode="External"/><Relationship Id="rId31" Type="http://schemas.openxmlformats.org/officeDocument/2006/relationships/hyperlink" Target="https://grupomontevideo.org/site/wp-content/uploads/2015/11/Reglamento-PEEP-modificado-nov2015.pdf" TargetMode="External"/><Relationship Id="rId44" Type="http://schemas.openxmlformats.org/officeDocument/2006/relationships/hyperlink" Target="https://programamarca.siu.edu.ar/programa_marca/docs/Terminos_de_Referencia_XIII_Convocatoria_Programa_MARCA_2025_2027.pdf" TargetMode="External"/><Relationship Id="rId52" Type="http://schemas.openxmlformats.org/officeDocument/2006/relationships/hyperlink" Target="https://digesto.uner.edu.ar/documento.frame.php?cod=3713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igesto.uner.edu.ar/documento.frame.php?cod=47742" TargetMode="External"/><Relationship Id="rId14" Type="http://schemas.openxmlformats.org/officeDocument/2006/relationships/hyperlink" Target="https://grupomontevideo.org/site/wp-content/uploads/2018/08/JJI-Guia-Organizacion-y-Desarrollo_2015-vf.pdf" TargetMode="External"/><Relationship Id="rId22" Type="http://schemas.openxmlformats.org/officeDocument/2006/relationships/hyperlink" Target="https://www.horizonteeuropa.es/sites/default/files/noticias/GUIA%20RAPIDA.pdf" TargetMode="External"/><Relationship Id="rId27" Type="http://schemas.openxmlformats.org/officeDocument/2006/relationships/hyperlink" Target="https://digesto.uner.edu.ar/documento.frame.php?cod=18001" TargetMode="External"/><Relationship Id="rId30" Type="http://schemas.openxmlformats.org/officeDocument/2006/relationships/hyperlink" Target="https://grupomontevideo.org/site/wp-content/uploads/2019/11/ESCALA_Estudiantes_de_Grado_Reglamento.pdf" TargetMode="External"/><Relationship Id="rId35" Type="http://schemas.openxmlformats.org/officeDocument/2006/relationships/hyperlink" Target="https://digesto.uner.edu.ar/documento.frame.php?cod=42784" TargetMode="External"/><Relationship Id="rId43" Type="http://schemas.openxmlformats.org/officeDocument/2006/relationships/hyperlink" Target="https://digesto.uner.edu.ar/documento.frame.php?cod=140285" TargetMode="External"/><Relationship Id="rId48" Type="http://schemas.openxmlformats.org/officeDocument/2006/relationships/hyperlink" Target="https://www.gov.br/capes/pt-br/centrais-de-conteudo/editais/22032024_Edital_2345727_SEI_2344125_Edital_07_2024.pdf" TargetMode="External"/><Relationship Id="rId56" Type="http://schemas.openxmlformats.org/officeDocument/2006/relationships/hyperlink" Target="https://digesto.uner.edu.ar/documento.frame.php?cod=74551" TargetMode="External"/><Relationship Id="rId8" Type="http://schemas.openxmlformats.org/officeDocument/2006/relationships/hyperlink" Target="https://servicios.infoleg.gob.ar/infolegInternet/anexos/25000-29999/25394/texact.htm" TargetMode="External"/><Relationship Id="rId51" Type="http://schemas.openxmlformats.org/officeDocument/2006/relationships/hyperlink" Target="https://digesto.uner.edu.ar/documento.frame.php?cod=3674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2116</Words>
  <Characters>11642</Characters>
  <Application>Microsoft Office Word</Application>
  <DocSecurity>0</DocSecurity>
  <Lines>97</Lines>
  <Paragraphs>27</Paragraphs>
  <ScaleCrop>false</ScaleCrop>
  <Company/>
  <LinksUpToDate>false</LinksUpToDate>
  <CharactersWithSpaces>13731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quirogac</cp:lastModifiedBy>
  <cp:revision>3</cp:revision>
  <dcterms:created xsi:type="dcterms:W3CDTF">2025-12-22T13:14:00Z</dcterms:created>
  <dcterms:modified xsi:type="dcterms:W3CDTF">2025-12-22T13:15:00Z</dcterms:modified>
</cp:coreProperties>
</file>